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668BB" w14:textId="3D216434" w:rsidR="001419CA" w:rsidRDefault="007812EB" w:rsidP="007812EB">
      <w:pPr>
        <w:pStyle w:val="Title"/>
      </w:pPr>
      <w:r>
        <w:t>Priorizaci</w:t>
      </w:r>
      <w:r w:rsidR="005D6483">
        <w:t>ó</w:t>
      </w:r>
      <w:r>
        <w:t xml:space="preserve">n de </w:t>
      </w:r>
      <w:r w:rsidR="001419CA" w:rsidRPr="007812EB">
        <w:t>sectores económicos en un modelo de gestión ambiental empresarial para Bogotá</w:t>
      </w:r>
    </w:p>
    <w:p w14:paraId="7F50D0F9" w14:textId="77777777" w:rsidR="005D6483" w:rsidRDefault="005D6483" w:rsidP="005D6483"/>
    <w:p w14:paraId="42C3D6FD" w14:textId="69CB6F58" w:rsidR="005D6483" w:rsidRDefault="005D6483" w:rsidP="005D6483">
      <w:pPr>
        <w:pStyle w:val="Subtitle"/>
      </w:pPr>
      <w:r>
        <w:t>Secretaría Distrital de Ambiente</w:t>
      </w:r>
    </w:p>
    <w:p w14:paraId="67DA325F" w14:textId="420AC121" w:rsidR="005D6483" w:rsidRDefault="005D6483" w:rsidP="005D6483">
      <w:r>
        <w:t>Subdirección de Ecourbanismo y Gestión Ambiental Empresarial</w:t>
      </w:r>
    </w:p>
    <w:p w14:paraId="5F0A1ACE" w14:textId="77777777" w:rsidR="005D6483" w:rsidRDefault="005D6483" w:rsidP="005D6483"/>
    <w:p w14:paraId="75DFCDD2" w14:textId="3E7A5B86" w:rsidR="005D6483" w:rsidRPr="005D6483" w:rsidRDefault="005D6483" w:rsidP="005D6483">
      <w:r>
        <w:t>Fecha: abril de 2026</w:t>
      </w:r>
    </w:p>
    <w:p w14:paraId="16393199" w14:textId="77777777" w:rsidR="007812EB" w:rsidRDefault="007812EB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5C3C8DD9" w14:textId="3933E085" w:rsidR="001419CA" w:rsidRPr="007812EB" w:rsidRDefault="001419CA" w:rsidP="007812EB">
      <w:pPr>
        <w:pStyle w:val="Heading1"/>
        <w:numPr>
          <w:ilvl w:val="0"/>
          <w:numId w:val="0"/>
        </w:numPr>
        <w:ind w:left="432" w:hanging="432"/>
      </w:pPr>
      <w:r w:rsidRPr="007812EB">
        <w:lastRenderedPageBreak/>
        <w:t>Resumen ejecutivo</w:t>
      </w:r>
    </w:p>
    <w:p w14:paraId="1A1A955A" w14:textId="77777777" w:rsidR="001419CA" w:rsidRPr="007812EB" w:rsidRDefault="001419CA" w:rsidP="001419CA">
      <w:r w:rsidRPr="007812EB">
        <w:t xml:space="preserve">Bogotá cerró 2024 con un PIB a precios corrientes de COP 430,151 billones, equivalente al 25,2% del PIB nacional. La ciudad registró 426.881 empresas activas, de las cuales 99,3% son </w:t>
      </w:r>
      <w:proofErr w:type="spellStart"/>
      <w:r w:rsidRPr="007812EB">
        <w:t>mipymes</w:t>
      </w:r>
      <w:proofErr w:type="spellEnd"/>
      <w:r w:rsidRPr="007812EB">
        <w:t xml:space="preserve">; además, el sector servicios aportó 62,9% del PIB bogotano y concentró más de 2,1 millones de ocupados. Esto confirma que la política ambiental empresarial debe combinar criterios de escala económica, capilaridad empresarial y capacidad de transformación. </w:t>
      </w:r>
    </w:p>
    <w:p w14:paraId="08E0572B" w14:textId="77777777" w:rsidR="001419CA" w:rsidRPr="007812EB" w:rsidRDefault="001419CA" w:rsidP="001419CA">
      <w:r w:rsidRPr="007812EB">
        <w:t xml:space="preserve">Desde la perspectiva ambiental, Bogotá emitió 10,84 millones de tCO2e en 2023. La estructura de emisiones muestra tres frentes dominantes: transporte (40,8%), energía estacionaria en edificios e instalaciones (40,0%) y residuos (18,5%). En términos operativos, los mayores “palancas de cambio” para una política urbana están en movilidad de carga y distribución, consumo energético industrial y de edificios, manejo de residuos ordinarios y </w:t>
      </w:r>
      <w:proofErr w:type="spellStart"/>
      <w:r w:rsidRPr="007812EB">
        <w:t>RCD</w:t>
      </w:r>
      <w:proofErr w:type="spellEnd"/>
      <w:r w:rsidRPr="007812EB">
        <w:t xml:space="preserve">, y eficiencia de materiales. </w:t>
      </w:r>
    </w:p>
    <w:p w14:paraId="217CCC50" w14:textId="77777777" w:rsidR="001419CA" w:rsidRPr="007812EB" w:rsidRDefault="001419CA" w:rsidP="001419CA">
      <w:r w:rsidRPr="007812EB">
        <w:t xml:space="preserve">Con base en evidencia pública y en una matriz multicriterio con ponderación ambiental 40%, económica 35% y social 25%, el ranking propuesto para Bogotá es: 1) industria manufacturera, 2) construcción, 3) logística y transporte urbano, 4) comercio y alojamiento/comidas, 5) TIC y economía digital. Los cuatro primeros deben ser la prioridad inmediata de intervención; el quinto debe tratarse como un sector habilitador transversal, clave para trazabilidad, monitoreo, digitalización de flujos y atracción de inversión verde. </w:t>
      </w:r>
    </w:p>
    <w:p w14:paraId="4BB6DBAC" w14:textId="77777777" w:rsidR="001419CA" w:rsidRPr="007812EB" w:rsidRDefault="001419CA" w:rsidP="001419CA">
      <w:r w:rsidRPr="007812EB">
        <w:t xml:space="preserve">La razón central del ranking es esta: manufactura y construcción combinan una huella ambiental directa alta con oportunidades de abatimiento muy concretas; logística es el mayor punto de intervención climática y de calidad del aire; comercio/hospitalidad ofrece la mayor capilaridad para llegar a </w:t>
      </w:r>
      <w:proofErr w:type="spellStart"/>
      <w:r w:rsidRPr="007812EB">
        <w:t>mipymes</w:t>
      </w:r>
      <w:proofErr w:type="spellEnd"/>
      <w:r w:rsidRPr="007812EB">
        <w:t xml:space="preserve">, consumo urbano y prevención de residuos; y TIC aporta empleo de calidad, productividad e inversión, aunque su urgencia ambiental directa es menor que la de los sectores anteriores. </w:t>
      </w:r>
    </w:p>
    <w:p w14:paraId="411641AE" w14:textId="77777777" w:rsidR="001419CA" w:rsidRPr="007812EB" w:rsidRDefault="001419CA" w:rsidP="001419CA">
      <w:r w:rsidRPr="007812EB">
        <w:t xml:space="preserve">La recomendación estratégica para la Secretaría Distrital de Ambiente es concentrar recursos en programas sectoriales diferenciados, no en un esquema único para todas las empresas. Bogotá necesita al menos cuatro frentes: ecoeficiencia industrial, construcción circular y baja en carbono, logística urbana de bajas emisiones, y comercio circular con prevención de residuos y orgánicos. En paralelo, conviene desplegar una capa transversal de datos, trazabilidad y asistencia técnica digital para </w:t>
      </w:r>
      <w:proofErr w:type="spellStart"/>
      <w:r w:rsidRPr="007812EB">
        <w:t>mipymes</w:t>
      </w:r>
      <w:proofErr w:type="spellEnd"/>
      <w:r w:rsidRPr="007812EB">
        <w:t xml:space="preserve">. </w:t>
      </w:r>
    </w:p>
    <w:p w14:paraId="7FDABA80" w14:textId="77777777" w:rsidR="007812EB" w:rsidRDefault="007812EB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48805341" w14:textId="2B3087E9" w:rsidR="001419CA" w:rsidRPr="007812EB" w:rsidRDefault="001419CA" w:rsidP="007812EB">
      <w:pPr>
        <w:pStyle w:val="Heading1"/>
      </w:pPr>
      <w:r w:rsidRPr="007812EB">
        <w:t>Sectores prioritarios identificados</w:t>
      </w:r>
    </w:p>
    <w:p w14:paraId="7E06C1E5" w14:textId="77777777" w:rsidR="001419CA" w:rsidRPr="007812EB" w:rsidRDefault="001419CA" w:rsidP="001419CA">
      <w:r w:rsidRPr="007812EB">
        <w:t xml:space="preserve">Los sectores seleccionados no son solo los más grandes; son los que mejor combinan cuatro atributos: peso económico en Bogotá, masa empresarial y de empleo, presión ambiental directa o inducida, y factibilidad de intervención pública en un horizonte de 3 a 5 años. Bajo ese criterio, los sectores con mayor potencial de transformación son: industria manufacturera, construcción, logística y transporte urbano, comercio y alojamiento/comidas, y TIC/economía digital. </w:t>
      </w:r>
    </w:p>
    <w:p w14:paraId="0531BDEF" w14:textId="77777777" w:rsidR="007812EB" w:rsidRDefault="007812EB" w:rsidP="007812EB">
      <w:pPr>
        <w:pStyle w:val="Heading1"/>
        <w:sectPr w:rsidR="007812EB" w:rsidSect="006B5F6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70EEC0EB" w14:textId="3755FEC3" w:rsidR="001419CA" w:rsidRPr="007812EB" w:rsidRDefault="001419CA" w:rsidP="007812EB">
      <w:pPr>
        <w:pStyle w:val="Heading1"/>
      </w:pPr>
      <w:r w:rsidRPr="007812EB">
        <w:t>Línea base sectorial</w:t>
      </w:r>
    </w:p>
    <w:p w14:paraId="126BFD32" w14:textId="77777777" w:rsidR="001419CA" w:rsidRPr="007812EB" w:rsidRDefault="001419CA" w:rsidP="001419CA">
      <w:r w:rsidRPr="007812EB">
        <w:t>Tabla 1. Línea base sintética por sector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2250"/>
        <w:gridCol w:w="2251"/>
        <w:gridCol w:w="2251"/>
        <w:gridCol w:w="2251"/>
        <w:gridCol w:w="2251"/>
      </w:tblGrid>
      <w:tr w:rsidR="001419CA" w:rsidRPr="007812EB" w14:paraId="76730301" w14:textId="77777777" w:rsidTr="007812EB">
        <w:trPr>
          <w:tblHeader/>
        </w:trPr>
        <w:tc>
          <w:tcPr>
            <w:tcW w:w="1696" w:type="dxa"/>
            <w:hideMark/>
          </w:tcPr>
          <w:p w14:paraId="53DD2A86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Sector</w:t>
            </w:r>
          </w:p>
        </w:tc>
        <w:tc>
          <w:tcPr>
            <w:tcW w:w="2250" w:type="dxa"/>
            <w:hideMark/>
          </w:tcPr>
          <w:p w14:paraId="66B53BD5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Contribución económica en Bogotá</w:t>
            </w:r>
          </w:p>
        </w:tc>
        <w:tc>
          <w:tcPr>
            <w:tcW w:w="2251" w:type="dxa"/>
            <w:hideMark/>
          </w:tcPr>
          <w:p w14:paraId="51C53C76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Empresas</w:t>
            </w:r>
          </w:p>
        </w:tc>
        <w:tc>
          <w:tcPr>
            <w:tcW w:w="2251" w:type="dxa"/>
            <w:hideMark/>
          </w:tcPr>
          <w:p w14:paraId="16AD4BCB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Empleo</w:t>
            </w:r>
          </w:p>
        </w:tc>
        <w:tc>
          <w:tcPr>
            <w:tcW w:w="2251" w:type="dxa"/>
            <w:hideMark/>
          </w:tcPr>
          <w:p w14:paraId="114164D2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Huella ambiental predominante</w:t>
            </w:r>
          </w:p>
        </w:tc>
        <w:tc>
          <w:tcPr>
            <w:tcW w:w="2251" w:type="dxa"/>
            <w:hideMark/>
          </w:tcPr>
          <w:p w14:paraId="14C57700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Oportunidades de mejora</w:t>
            </w:r>
          </w:p>
        </w:tc>
      </w:tr>
      <w:tr w:rsidR="001419CA" w:rsidRPr="007812EB" w14:paraId="26BC786C" w14:textId="77777777" w:rsidTr="007812EB">
        <w:tc>
          <w:tcPr>
            <w:tcW w:w="1696" w:type="dxa"/>
            <w:hideMark/>
          </w:tcPr>
          <w:p w14:paraId="35472C8F" w14:textId="77777777" w:rsidR="001419CA" w:rsidRPr="007812EB" w:rsidRDefault="001419CA" w:rsidP="001419CA">
            <w:r w:rsidRPr="007812EB">
              <w:t>Industria manufacturera</w:t>
            </w:r>
          </w:p>
        </w:tc>
        <w:tc>
          <w:tcPr>
            <w:tcW w:w="2250" w:type="dxa"/>
            <w:hideMark/>
          </w:tcPr>
          <w:p w14:paraId="068532B5" w14:textId="77777777" w:rsidR="001419CA" w:rsidRPr="007812EB" w:rsidRDefault="001419CA" w:rsidP="001419CA">
            <w:r w:rsidRPr="007812EB">
              <w:t xml:space="preserve">Participación aproximada de 6,7% del valor agregado de Bogotá en 2024. En 2024 el valor agregado real cayó -2,4%, pero sigue siendo un sector estructural por encadenamientos y consumo de recursos. </w:t>
            </w:r>
          </w:p>
        </w:tc>
        <w:tc>
          <w:tcPr>
            <w:tcW w:w="2251" w:type="dxa"/>
            <w:hideMark/>
          </w:tcPr>
          <w:p w14:paraId="3EF70B8B" w14:textId="77777777" w:rsidR="001419CA" w:rsidRPr="007812EB" w:rsidRDefault="001419CA" w:rsidP="001419CA">
            <w:r w:rsidRPr="007812EB">
              <w:t xml:space="preserve">~73.851 empresas, estimadas como 17,3% de 426.881 empresas activas. </w:t>
            </w:r>
          </w:p>
        </w:tc>
        <w:tc>
          <w:tcPr>
            <w:tcW w:w="2251" w:type="dxa"/>
            <w:hideMark/>
          </w:tcPr>
          <w:p w14:paraId="26829968" w14:textId="77777777" w:rsidR="001419CA" w:rsidRPr="007812EB" w:rsidRDefault="001419CA" w:rsidP="001419CA">
            <w:r w:rsidRPr="007812EB">
              <w:t xml:space="preserve">170.927 empleos en establecimientos manufactureros (2022); además, fue uno de los sectores que más aumentó ocupados en 2025. </w:t>
            </w:r>
          </w:p>
        </w:tc>
        <w:tc>
          <w:tcPr>
            <w:tcW w:w="2251" w:type="dxa"/>
            <w:hideMark/>
          </w:tcPr>
          <w:p w14:paraId="7B43F050" w14:textId="77777777" w:rsidR="001419CA" w:rsidRPr="007812EB" w:rsidRDefault="001419CA" w:rsidP="001419CA">
            <w:r w:rsidRPr="007812EB">
              <w:t xml:space="preserve">Alto consumo energético; 1.550 millones de kWh en establecimientos manufactureros en 2022. Bogotá tenía 2.046 fuentes industriales de combustión identificadas; los mayores aportantes de PM industrial fueron cerámica/vidrio/ladrillo, textiles y alimentos/bebidas. </w:t>
            </w:r>
          </w:p>
        </w:tc>
        <w:tc>
          <w:tcPr>
            <w:tcW w:w="2251" w:type="dxa"/>
            <w:hideMark/>
          </w:tcPr>
          <w:p w14:paraId="78671C7A" w14:textId="77777777" w:rsidR="001419CA" w:rsidRPr="007812EB" w:rsidRDefault="001419CA" w:rsidP="001419CA">
            <w:r w:rsidRPr="007812EB">
              <w:t xml:space="preserve">Eficiencia energética y térmica, sustitución de combustibles, recirculación de agua, minimización de residuos y subproductos, control de emisiones, simbiosis industrial. </w:t>
            </w:r>
          </w:p>
        </w:tc>
      </w:tr>
      <w:tr w:rsidR="001419CA" w:rsidRPr="007812EB" w14:paraId="229EF68E" w14:textId="77777777" w:rsidTr="007812EB">
        <w:tc>
          <w:tcPr>
            <w:tcW w:w="1696" w:type="dxa"/>
            <w:hideMark/>
          </w:tcPr>
          <w:p w14:paraId="276483B4" w14:textId="77777777" w:rsidR="001419CA" w:rsidRPr="007812EB" w:rsidRDefault="001419CA" w:rsidP="001419CA">
            <w:r w:rsidRPr="007812EB">
              <w:t>Construcción</w:t>
            </w:r>
          </w:p>
        </w:tc>
        <w:tc>
          <w:tcPr>
            <w:tcW w:w="2250" w:type="dxa"/>
            <w:hideMark/>
          </w:tcPr>
          <w:p w14:paraId="561D5A45" w14:textId="77777777" w:rsidR="001419CA" w:rsidRPr="007812EB" w:rsidRDefault="001419CA" w:rsidP="001419CA">
            <w:r w:rsidRPr="007812EB">
              <w:t xml:space="preserve">Participación de ~3,1%-3,3% en la economía bogotana; en 2024 creció 10,8% en términos reales. </w:t>
            </w:r>
          </w:p>
        </w:tc>
        <w:tc>
          <w:tcPr>
            <w:tcW w:w="2251" w:type="dxa"/>
            <w:hideMark/>
          </w:tcPr>
          <w:p w14:paraId="3F1CE6A7" w14:textId="77777777" w:rsidR="001419CA" w:rsidRPr="007812EB" w:rsidRDefault="001419CA" w:rsidP="001419CA">
            <w:r w:rsidRPr="007812EB">
              <w:t xml:space="preserve">~22.625 empresas, usando la participación sectorial de 5,3% del total de firmas activas. </w:t>
            </w:r>
          </w:p>
        </w:tc>
        <w:tc>
          <w:tcPr>
            <w:tcW w:w="2251" w:type="dxa"/>
            <w:hideMark/>
          </w:tcPr>
          <w:p w14:paraId="52C9697C" w14:textId="77777777" w:rsidR="001419CA" w:rsidRPr="007812EB" w:rsidRDefault="001419CA" w:rsidP="001419CA">
            <w:r w:rsidRPr="007812EB">
              <w:t xml:space="preserve">263.000 ocupados en julio-septiembre de 2025, equivalentes a 6,1% del empleo de la ciudad. </w:t>
            </w:r>
          </w:p>
        </w:tc>
        <w:tc>
          <w:tcPr>
            <w:tcW w:w="2251" w:type="dxa"/>
            <w:hideMark/>
          </w:tcPr>
          <w:p w14:paraId="13E0AB91" w14:textId="77777777" w:rsidR="001419CA" w:rsidRPr="007812EB" w:rsidRDefault="001419CA" w:rsidP="001419CA">
            <w:r w:rsidRPr="007812EB">
              <w:t xml:space="preserve">Uso intensivo de materiales, generación de </w:t>
            </w:r>
            <w:proofErr w:type="spellStart"/>
            <w:r w:rsidRPr="007812EB">
              <w:t>RCD</w:t>
            </w:r>
            <w:proofErr w:type="spellEnd"/>
            <w:r w:rsidRPr="007812EB">
              <w:t xml:space="preserve">, presión sobre energía y agua en edificios. El Distrito fijó una meta de control de 32 millones de toneladas de </w:t>
            </w:r>
            <w:proofErr w:type="spellStart"/>
            <w:r w:rsidRPr="007812EB">
              <w:t>RCD</w:t>
            </w:r>
            <w:proofErr w:type="spellEnd"/>
            <w:r w:rsidRPr="007812EB">
              <w:t xml:space="preserve">. </w:t>
            </w:r>
          </w:p>
        </w:tc>
        <w:tc>
          <w:tcPr>
            <w:tcW w:w="2251" w:type="dxa"/>
            <w:hideMark/>
          </w:tcPr>
          <w:p w14:paraId="2D229445" w14:textId="77777777" w:rsidR="001419CA" w:rsidRPr="007812EB" w:rsidRDefault="001419CA" w:rsidP="001419CA">
            <w:r w:rsidRPr="007812EB">
              <w:t xml:space="preserve">Recuperación y valorización de </w:t>
            </w:r>
            <w:proofErr w:type="spellStart"/>
            <w:r w:rsidRPr="007812EB">
              <w:t>RCD</w:t>
            </w:r>
            <w:proofErr w:type="spellEnd"/>
            <w:r w:rsidRPr="007812EB">
              <w:t xml:space="preserve">, diseño para desmontaje, materiales reciclados, estandarización de construcción sostenible, compras públicas bajas en carbono. </w:t>
            </w:r>
          </w:p>
        </w:tc>
      </w:tr>
      <w:tr w:rsidR="001419CA" w:rsidRPr="007812EB" w14:paraId="4DE6B8BF" w14:textId="77777777" w:rsidTr="007812EB">
        <w:tc>
          <w:tcPr>
            <w:tcW w:w="1696" w:type="dxa"/>
            <w:hideMark/>
          </w:tcPr>
          <w:p w14:paraId="4765771C" w14:textId="77777777" w:rsidR="001419CA" w:rsidRPr="007812EB" w:rsidRDefault="001419CA" w:rsidP="001419CA">
            <w:r w:rsidRPr="007812EB">
              <w:t>Logística y transporte urbano</w:t>
            </w:r>
          </w:p>
        </w:tc>
        <w:tc>
          <w:tcPr>
            <w:tcW w:w="2250" w:type="dxa"/>
            <w:hideMark/>
          </w:tcPr>
          <w:p w14:paraId="1A9738A1" w14:textId="77777777" w:rsidR="001419CA" w:rsidRPr="007812EB" w:rsidRDefault="001419CA" w:rsidP="001419CA">
            <w:r w:rsidRPr="007812EB">
              <w:t xml:space="preserve">El bloque comercio-transporte-alojamiento-comidas representó 21,9% del valor agregado bogotano en 2024; el subsector logístico es estratégico por conectividad y abastecimiento. </w:t>
            </w:r>
          </w:p>
        </w:tc>
        <w:tc>
          <w:tcPr>
            <w:tcW w:w="2251" w:type="dxa"/>
            <w:hideMark/>
          </w:tcPr>
          <w:p w14:paraId="36642898" w14:textId="77777777" w:rsidR="001419CA" w:rsidRPr="007812EB" w:rsidRDefault="001419CA" w:rsidP="001419CA">
            <w:r w:rsidRPr="007812EB">
              <w:t xml:space="preserve">13.242 empresas activas en 2024 en el clúster de logística y transporte de Bogotá + jurisdicción </w:t>
            </w:r>
            <w:proofErr w:type="spellStart"/>
            <w:r w:rsidRPr="007812EB">
              <w:t>CCB</w:t>
            </w:r>
            <w:proofErr w:type="spellEnd"/>
            <w:r w:rsidRPr="007812EB">
              <w:t xml:space="preserve">; no se identificó en la revisión una cifra pública consolidada Bogotá-solo para el subsector. </w:t>
            </w:r>
          </w:p>
        </w:tc>
        <w:tc>
          <w:tcPr>
            <w:tcW w:w="2251" w:type="dxa"/>
            <w:hideMark/>
          </w:tcPr>
          <w:p w14:paraId="3B761A39" w14:textId="77777777" w:rsidR="001419CA" w:rsidRPr="007812EB" w:rsidRDefault="001419CA" w:rsidP="001419CA">
            <w:r w:rsidRPr="007812EB">
              <w:t xml:space="preserve">No se encontró un consolidado único Bogotá-solo del empleo sectorial en las fuentes revisadas, pero transporte y almacenamiento aparece de forma recurrente entre los sectores con dinámica laboral e incidencia sobre informalidad. </w:t>
            </w:r>
          </w:p>
        </w:tc>
        <w:tc>
          <w:tcPr>
            <w:tcW w:w="2251" w:type="dxa"/>
            <w:hideMark/>
          </w:tcPr>
          <w:p w14:paraId="3CD8CFBA" w14:textId="77777777" w:rsidR="001419CA" w:rsidRPr="007812EB" w:rsidRDefault="001419CA" w:rsidP="001419CA">
            <w:r w:rsidRPr="007812EB">
              <w:t xml:space="preserve">40,8% de las emisiones distritales provienen del transporte; además, el transporte de carga aporta 42% de la contaminación de fuentes móviles. Bogotá registra más de 83.000 viajes de carga diarios y cerca de 12 millones de toneladas de carga entrante al año como referencia del sistema. </w:t>
            </w:r>
          </w:p>
        </w:tc>
        <w:tc>
          <w:tcPr>
            <w:tcW w:w="2251" w:type="dxa"/>
            <w:hideMark/>
          </w:tcPr>
          <w:p w14:paraId="64A5F64C" w14:textId="77777777" w:rsidR="001419CA" w:rsidRPr="007812EB" w:rsidRDefault="001419CA" w:rsidP="001419CA">
            <w:r w:rsidRPr="007812EB">
              <w:t xml:space="preserve">Renovación de flota, distribución urbana de bajas emisiones, centros de consolidación, optimización de rutas, logística reversa, última milla cero o baja emisión. </w:t>
            </w:r>
          </w:p>
        </w:tc>
      </w:tr>
      <w:tr w:rsidR="001419CA" w:rsidRPr="007812EB" w14:paraId="314487C6" w14:textId="77777777" w:rsidTr="007812EB">
        <w:tc>
          <w:tcPr>
            <w:tcW w:w="1696" w:type="dxa"/>
            <w:hideMark/>
          </w:tcPr>
          <w:p w14:paraId="274A49E2" w14:textId="77777777" w:rsidR="001419CA" w:rsidRPr="007812EB" w:rsidRDefault="001419CA" w:rsidP="001419CA">
            <w:r w:rsidRPr="007812EB">
              <w:t>Comercio y alojamiento/comidas</w:t>
            </w:r>
          </w:p>
        </w:tc>
        <w:tc>
          <w:tcPr>
            <w:tcW w:w="2250" w:type="dxa"/>
            <w:hideMark/>
          </w:tcPr>
          <w:p w14:paraId="68013C6A" w14:textId="77777777" w:rsidR="001419CA" w:rsidRPr="007812EB" w:rsidRDefault="001419CA" w:rsidP="001419CA">
            <w:r w:rsidRPr="007812EB">
              <w:t xml:space="preserve">Hace parte del bloque de 21,9% del valor agregado de la ciudad; el comercio y reparación concentra 25,5% de la población ocupada. </w:t>
            </w:r>
          </w:p>
        </w:tc>
        <w:tc>
          <w:tcPr>
            <w:tcW w:w="2251" w:type="dxa"/>
            <w:hideMark/>
          </w:tcPr>
          <w:p w14:paraId="12779C22" w14:textId="77777777" w:rsidR="001419CA" w:rsidRPr="007812EB" w:rsidRDefault="001419CA" w:rsidP="001419CA">
            <w:r w:rsidRPr="007812EB">
              <w:t xml:space="preserve">~138.309 empresas de comercio, estimadas como 32,4% del total de firmas activas. </w:t>
            </w:r>
          </w:p>
        </w:tc>
        <w:tc>
          <w:tcPr>
            <w:tcW w:w="2251" w:type="dxa"/>
            <w:hideMark/>
          </w:tcPr>
          <w:p w14:paraId="11AD6DDD" w14:textId="77777777" w:rsidR="001419CA" w:rsidRPr="007812EB" w:rsidRDefault="001419CA" w:rsidP="001419CA">
            <w:r w:rsidRPr="007812EB">
              <w:t xml:space="preserve">El comercio y reparación es el principal empleador urbano; alojamiento y comidas también mostró aumentos de empleo en boletines recientes. </w:t>
            </w:r>
          </w:p>
        </w:tc>
        <w:tc>
          <w:tcPr>
            <w:tcW w:w="2251" w:type="dxa"/>
            <w:hideMark/>
          </w:tcPr>
          <w:p w14:paraId="455C82E3" w14:textId="77777777" w:rsidR="001419CA" w:rsidRPr="007812EB" w:rsidRDefault="001419CA" w:rsidP="001419CA">
            <w:r w:rsidRPr="007812EB">
              <w:t xml:space="preserve">Residuos ordinarios, empaques, plásticos de un solo uso, desperdicio de alimentos, consumo energético en refrigeración y cocción. Bogotá dispuso 2,226 millones de toneladas de residuos en 2024; el tratamiento de residuos ordinarios representó 17% de las emisiones distritales en 2023. </w:t>
            </w:r>
          </w:p>
        </w:tc>
        <w:tc>
          <w:tcPr>
            <w:tcW w:w="2251" w:type="dxa"/>
            <w:hideMark/>
          </w:tcPr>
          <w:p w14:paraId="091622DF" w14:textId="77777777" w:rsidR="001419CA" w:rsidRPr="007812EB" w:rsidRDefault="001419CA" w:rsidP="001419CA">
            <w:r w:rsidRPr="007812EB">
              <w:t xml:space="preserve">Prevención de residuos, separación de orgánicos, reutilización de empaques, compras sostenibles, eficiencia en cadena de frío, programas para </w:t>
            </w:r>
            <w:proofErr w:type="spellStart"/>
            <w:r w:rsidRPr="007812EB">
              <w:t>mipymes</w:t>
            </w:r>
            <w:proofErr w:type="spellEnd"/>
            <w:r w:rsidRPr="007812EB">
              <w:t xml:space="preserve"> de comercio y gastronomía. </w:t>
            </w:r>
          </w:p>
        </w:tc>
      </w:tr>
      <w:tr w:rsidR="001419CA" w:rsidRPr="007812EB" w14:paraId="19BA6EFA" w14:textId="77777777" w:rsidTr="007812EB">
        <w:tc>
          <w:tcPr>
            <w:tcW w:w="1696" w:type="dxa"/>
            <w:hideMark/>
          </w:tcPr>
          <w:p w14:paraId="2D198AB3" w14:textId="77777777" w:rsidR="001419CA" w:rsidRPr="007812EB" w:rsidRDefault="001419CA" w:rsidP="001419CA">
            <w:r w:rsidRPr="007812EB">
              <w:t>TIC y economía digital</w:t>
            </w:r>
          </w:p>
        </w:tc>
        <w:tc>
          <w:tcPr>
            <w:tcW w:w="2250" w:type="dxa"/>
            <w:hideMark/>
          </w:tcPr>
          <w:p w14:paraId="47EAD1B7" w14:textId="77777777" w:rsidR="001419CA" w:rsidRPr="007812EB" w:rsidRDefault="001419CA" w:rsidP="001419CA">
            <w:r w:rsidRPr="007812EB">
              <w:t xml:space="preserve">Las actividades digitales representaron 12,5% del PIB de Bogotá; dentro de ese bloque, información y comunicaciones aportó 3,8% y actividades profesionales/administrativas 8,7%. </w:t>
            </w:r>
          </w:p>
        </w:tc>
        <w:tc>
          <w:tcPr>
            <w:tcW w:w="2251" w:type="dxa"/>
            <w:hideMark/>
          </w:tcPr>
          <w:p w14:paraId="167C2769" w14:textId="77777777" w:rsidR="001419CA" w:rsidRPr="007812EB" w:rsidRDefault="001419CA" w:rsidP="001419CA">
            <w:r w:rsidRPr="007812EB">
              <w:t xml:space="preserve">No se identificó en la revisión una cifra pública homogénea Bogotá-solo de empresas TIC; el sector se inscribe en la base de ~201.915 empresas de servicios. </w:t>
            </w:r>
          </w:p>
        </w:tc>
        <w:tc>
          <w:tcPr>
            <w:tcW w:w="2251" w:type="dxa"/>
            <w:hideMark/>
          </w:tcPr>
          <w:p w14:paraId="34009706" w14:textId="77777777" w:rsidR="001419CA" w:rsidRPr="007812EB" w:rsidRDefault="001419CA" w:rsidP="001419CA">
            <w:r w:rsidRPr="007812EB">
              <w:t xml:space="preserve">307.000 empleos digitales en 2024, equivalentes a 7,3% del empleo bogotano. </w:t>
            </w:r>
          </w:p>
        </w:tc>
        <w:tc>
          <w:tcPr>
            <w:tcW w:w="2251" w:type="dxa"/>
            <w:hideMark/>
          </w:tcPr>
          <w:p w14:paraId="15AE9DA5" w14:textId="77777777" w:rsidR="001419CA" w:rsidRPr="007812EB" w:rsidRDefault="001419CA" w:rsidP="001419CA">
            <w:r w:rsidRPr="007812EB">
              <w:t xml:space="preserve">Menor presión ambiental directa que manufactura, construcción o logística, pero creciente consumo de energía y agua en infraestructura digital y data centers; adicionalmente, hay retos de RAEE. En 2024 los data centers captaron USD 1,3 mil millones, el 53,9% de la IED </w:t>
            </w:r>
            <w:proofErr w:type="spellStart"/>
            <w:r w:rsidRPr="007812EB">
              <w:t>greenfield</w:t>
            </w:r>
            <w:proofErr w:type="spellEnd"/>
            <w:r w:rsidRPr="007812EB">
              <w:t xml:space="preserve"> de la ciudad. </w:t>
            </w:r>
          </w:p>
        </w:tc>
        <w:tc>
          <w:tcPr>
            <w:tcW w:w="2251" w:type="dxa"/>
            <w:hideMark/>
          </w:tcPr>
          <w:p w14:paraId="66E27BF6" w14:textId="77777777" w:rsidR="001419CA" w:rsidRPr="007812EB" w:rsidRDefault="001419CA" w:rsidP="001419CA">
            <w:proofErr w:type="spellStart"/>
            <w:r w:rsidRPr="007812EB">
              <w:t>MRV</w:t>
            </w:r>
            <w:proofErr w:type="spellEnd"/>
            <w:r w:rsidRPr="007812EB">
              <w:t xml:space="preserve"> digital, trazabilidad de residuos y materiales, mantenimiento predictivo, compras TIC circulares, estándares verdes para data centers, </w:t>
            </w:r>
            <w:proofErr w:type="spellStart"/>
            <w:r w:rsidRPr="007812EB">
              <w:t>marketplaces</w:t>
            </w:r>
            <w:proofErr w:type="spellEnd"/>
            <w:r w:rsidRPr="007812EB">
              <w:t xml:space="preserve"> de subproductos. </w:t>
            </w:r>
          </w:p>
        </w:tc>
      </w:tr>
    </w:tbl>
    <w:p w14:paraId="29D6A4F0" w14:textId="77777777" w:rsidR="007812EB" w:rsidRDefault="007812EB" w:rsidP="001419CA"/>
    <w:p w14:paraId="60502FFF" w14:textId="2A825C43" w:rsidR="007812EB" w:rsidRDefault="001419CA" w:rsidP="001419CA">
      <w:pPr>
        <w:sectPr w:rsidR="007812EB" w:rsidSect="007812EB">
          <w:pgSz w:w="15840" w:h="12240" w:orient="landscape"/>
          <w:pgMar w:top="1440" w:right="1440" w:bottom="1440" w:left="1440" w:header="709" w:footer="709" w:gutter="0"/>
          <w:cols w:space="708"/>
          <w:docGrid w:linePitch="360"/>
        </w:sectPr>
      </w:pPr>
      <w:r w:rsidRPr="007812EB">
        <w:t xml:space="preserve">Manufactura, construcción y logística son los sectores con mayor presión ambiental directa o inducida. Comercio/hospitalidad es el mejor vehículo para intervenir consumo urbano, residuos y </w:t>
      </w:r>
      <w:proofErr w:type="spellStart"/>
      <w:r w:rsidRPr="007812EB">
        <w:t>mipymes</w:t>
      </w:r>
      <w:proofErr w:type="spellEnd"/>
      <w:r w:rsidRPr="007812EB">
        <w:t xml:space="preserve">. TIC no lidera por huella directa, pero sí por su capacidad de habilitar productividad, monitoreo y nuevas soluciones ambientales. </w:t>
      </w:r>
    </w:p>
    <w:p w14:paraId="323A4A5C" w14:textId="0F93D242" w:rsidR="001419CA" w:rsidRPr="007812EB" w:rsidRDefault="001419CA" w:rsidP="007812EB">
      <w:pPr>
        <w:pStyle w:val="Heading1"/>
      </w:pPr>
      <w:r w:rsidRPr="007812EB">
        <w:t>Metodología de priorización</w:t>
      </w:r>
    </w:p>
    <w:p w14:paraId="01438125" w14:textId="77777777" w:rsidR="001419CA" w:rsidRPr="007812EB" w:rsidRDefault="001419CA" w:rsidP="001419CA">
      <w:r w:rsidRPr="007812EB">
        <w:t xml:space="preserve">Se diseñó una matriz multicriterio con 9 criterios y una escala de 1 a 5: 1 = muy bajo, 2 = bajo, 3 = medio, 4 = alto, 5 = muy alto. La ponderación favorece la finalidad del modelo de gestión ambiental empresarial: Ambiental 40%, Económica 35% y Social 25%. El énfasis ambiental es deliberado, porque el instrumento busca maximizar impacto de política pública desde la SDA, no solo competitividad sectorial. Cuando no existía una estadística homogénea Bogotá-solo al mismo nivel de desagregación, se usó la mejor proxy oficial pública disponible y se dejó explícito. </w:t>
      </w:r>
    </w:p>
    <w:p w14:paraId="15BE1421" w14:textId="77777777" w:rsidR="001419CA" w:rsidRPr="007812EB" w:rsidRDefault="001419CA" w:rsidP="001419CA">
      <w:r w:rsidRPr="007812EB">
        <w:t>Tabla 2. Criterios de la matriz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25"/>
        <w:gridCol w:w="1302"/>
        <w:gridCol w:w="2163"/>
        <w:gridCol w:w="914"/>
        <w:gridCol w:w="2062"/>
        <w:gridCol w:w="1984"/>
      </w:tblGrid>
      <w:tr w:rsidR="001419CA" w:rsidRPr="007812EB" w14:paraId="422FB065" w14:textId="77777777" w:rsidTr="005D6483">
        <w:trPr>
          <w:tblHeader/>
        </w:trPr>
        <w:tc>
          <w:tcPr>
            <w:tcW w:w="925" w:type="dxa"/>
            <w:hideMark/>
          </w:tcPr>
          <w:p w14:paraId="3816E57F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Código</w:t>
            </w:r>
          </w:p>
        </w:tc>
        <w:tc>
          <w:tcPr>
            <w:tcW w:w="1302" w:type="dxa"/>
            <w:hideMark/>
          </w:tcPr>
          <w:p w14:paraId="616EFE42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Dimensión</w:t>
            </w:r>
          </w:p>
        </w:tc>
        <w:tc>
          <w:tcPr>
            <w:tcW w:w="2163" w:type="dxa"/>
            <w:hideMark/>
          </w:tcPr>
          <w:p w14:paraId="7A1D0649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Métrica específica y medible</w:t>
            </w:r>
          </w:p>
        </w:tc>
        <w:tc>
          <w:tcPr>
            <w:tcW w:w="914" w:type="dxa"/>
            <w:hideMark/>
          </w:tcPr>
          <w:p w14:paraId="46871654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Escala 1-5</w:t>
            </w:r>
          </w:p>
        </w:tc>
        <w:tc>
          <w:tcPr>
            <w:tcW w:w="2062" w:type="dxa"/>
            <w:hideMark/>
          </w:tcPr>
          <w:p w14:paraId="47707F70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Justificación</w:t>
            </w:r>
          </w:p>
        </w:tc>
        <w:tc>
          <w:tcPr>
            <w:tcW w:w="1984" w:type="dxa"/>
            <w:hideMark/>
          </w:tcPr>
          <w:p w14:paraId="41D5CD3F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Fuente base</w:t>
            </w:r>
          </w:p>
        </w:tc>
      </w:tr>
      <w:tr w:rsidR="001419CA" w:rsidRPr="007812EB" w14:paraId="06755B82" w14:textId="77777777" w:rsidTr="005D6483">
        <w:tc>
          <w:tcPr>
            <w:tcW w:w="925" w:type="dxa"/>
            <w:hideMark/>
          </w:tcPr>
          <w:p w14:paraId="3A8EE99C" w14:textId="77777777" w:rsidR="001419CA" w:rsidRPr="007812EB" w:rsidRDefault="001419CA" w:rsidP="001419CA">
            <w:r w:rsidRPr="007812EB">
              <w:t>E1</w:t>
            </w:r>
          </w:p>
        </w:tc>
        <w:tc>
          <w:tcPr>
            <w:tcW w:w="1302" w:type="dxa"/>
            <w:hideMark/>
          </w:tcPr>
          <w:p w14:paraId="17A4D420" w14:textId="77777777" w:rsidR="001419CA" w:rsidRPr="007812EB" w:rsidRDefault="001419CA" w:rsidP="001419CA">
            <w:r w:rsidRPr="007812EB">
              <w:t>Económica</w:t>
            </w:r>
          </w:p>
        </w:tc>
        <w:tc>
          <w:tcPr>
            <w:tcW w:w="2163" w:type="dxa"/>
            <w:hideMark/>
          </w:tcPr>
          <w:p w14:paraId="296A89EC" w14:textId="77777777" w:rsidR="001419CA" w:rsidRPr="007812EB" w:rsidRDefault="001419CA" w:rsidP="001419CA">
            <w:r w:rsidRPr="007812EB">
              <w:t>Participación en PIB/valor agregado de Bogotá</w:t>
            </w:r>
          </w:p>
        </w:tc>
        <w:tc>
          <w:tcPr>
            <w:tcW w:w="914" w:type="dxa"/>
            <w:hideMark/>
          </w:tcPr>
          <w:p w14:paraId="7739E258" w14:textId="77777777" w:rsidR="001419CA" w:rsidRPr="007812EB" w:rsidRDefault="001419CA" w:rsidP="001419CA">
            <w:r w:rsidRPr="007812EB">
              <w:t>1 muy baja, 5 muy alta</w:t>
            </w:r>
          </w:p>
        </w:tc>
        <w:tc>
          <w:tcPr>
            <w:tcW w:w="2062" w:type="dxa"/>
            <w:hideMark/>
          </w:tcPr>
          <w:p w14:paraId="02AD5258" w14:textId="77777777" w:rsidR="001419CA" w:rsidRPr="007812EB" w:rsidRDefault="001419CA" w:rsidP="001419CA">
            <w:r w:rsidRPr="007812EB">
              <w:t>Prioriza sectores con mayor peso sistémico</w:t>
            </w:r>
          </w:p>
        </w:tc>
        <w:tc>
          <w:tcPr>
            <w:tcW w:w="1984" w:type="dxa"/>
            <w:hideMark/>
          </w:tcPr>
          <w:p w14:paraId="4E3C9D8F" w14:textId="77777777" w:rsidR="001419CA" w:rsidRPr="007812EB" w:rsidRDefault="001419CA" w:rsidP="001419CA">
            <w:r w:rsidRPr="007812EB">
              <w:t xml:space="preserve">DANE PIB Bogotá; boletines sectoriales distritales </w:t>
            </w:r>
          </w:p>
        </w:tc>
      </w:tr>
      <w:tr w:rsidR="001419CA" w:rsidRPr="007812EB" w14:paraId="5C222B66" w14:textId="77777777" w:rsidTr="005D6483">
        <w:tc>
          <w:tcPr>
            <w:tcW w:w="925" w:type="dxa"/>
            <w:hideMark/>
          </w:tcPr>
          <w:p w14:paraId="5F444B90" w14:textId="77777777" w:rsidR="001419CA" w:rsidRPr="007812EB" w:rsidRDefault="001419CA" w:rsidP="001419CA">
            <w:r w:rsidRPr="007812EB">
              <w:t>E2</w:t>
            </w:r>
          </w:p>
        </w:tc>
        <w:tc>
          <w:tcPr>
            <w:tcW w:w="1302" w:type="dxa"/>
            <w:hideMark/>
          </w:tcPr>
          <w:p w14:paraId="5A13BC23" w14:textId="77777777" w:rsidR="001419CA" w:rsidRPr="007812EB" w:rsidRDefault="001419CA" w:rsidP="001419CA">
            <w:r w:rsidRPr="007812EB">
              <w:t>Económica</w:t>
            </w:r>
          </w:p>
        </w:tc>
        <w:tc>
          <w:tcPr>
            <w:tcW w:w="2163" w:type="dxa"/>
            <w:hideMark/>
          </w:tcPr>
          <w:p w14:paraId="422568FA" w14:textId="77777777" w:rsidR="001419CA" w:rsidRPr="007812EB" w:rsidRDefault="001419CA" w:rsidP="001419CA">
            <w:r w:rsidRPr="007812EB">
              <w:t>Densidad empresarial y encadenamientos urbano-regionales</w:t>
            </w:r>
          </w:p>
        </w:tc>
        <w:tc>
          <w:tcPr>
            <w:tcW w:w="914" w:type="dxa"/>
            <w:hideMark/>
          </w:tcPr>
          <w:p w14:paraId="303905A1" w14:textId="77777777" w:rsidR="001419CA" w:rsidRPr="007812EB" w:rsidRDefault="001419CA" w:rsidP="001419CA">
            <w:r w:rsidRPr="007812EB">
              <w:t>1 baja, 5 muy alta</w:t>
            </w:r>
          </w:p>
        </w:tc>
        <w:tc>
          <w:tcPr>
            <w:tcW w:w="2062" w:type="dxa"/>
            <w:hideMark/>
          </w:tcPr>
          <w:p w14:paraId="1699BDEB" w14:textId="77777777" w:rsidR="001419CA" w:rsidRPr="007812EB" w:rsidRDefault="001419CA" w:rsidP="001419CA">
            <w:r w:rsidRPr="007812EB">
              <w:t>Un mayor número de empresas amplifica el alcance de la política</w:t>
            </w:r>
          </w:p>
        </w:tc>
        <w:tc>
          <w:tcPr>
            <w:tcW w:w="1984" w:type="dxa"/>
            <w:hideMark/>
          </w:tcPr>
          <w:p w14:paraId="23179E57" w14:textId="77777777" w:rsidR="001419CA" w:rsidRPr="007812EB" w:rsidRDefault="001419CA" w:rsidP="001419CA">
            <w:r w:rsidRPr="007812EB">
              <w:t xml:space="preserve">Bogotá en Cifras; </w:t>
            </w:r>
            <w:proofErr w:type="spellStart"/>
            <w:r w:rsidRPr="007812EB">
              <w:t>CCB</w:t>
            </w:r>
            <w:proofErr w:type="spellEnd"/>
            <w:r w:rsidRPr="007812EB">
              <w:t xml:space="preserve">; clústeres sectoriales </w:t>
            </w:r>
          </w:p>
        </w:tc>
      </w:tr>
      <w:tr w:rsidR="001419CA" w:rsidRPr="007812EB" w14:paraId="64DC8397" w14:textId="77777777" w:rsidTr="005D6483">
        <w:tc>
          <w:tcPr>
            <w:tcW w:w="925" w:type="dxa"/>
            <w:hideMark/>
          </w:tcPr>
          <w:p w14:paraId="25E7BFF3" w14:textId="77777777" w:rsidR="001419CA" w:rsidRPr="007812EB" w:rsidRDefault="001419CA" w:rsidP="001419CA">
            <w:r w:rsidRPr="007812EB">
              <w:t>E3</w:t>
            </w:r>
          </w:p>
        </w:tc>
        <w:tc>
          <w:tcPr>
            <w:tcW w:w="1302" w:type="dxa"/>
            <w:hideMark/>
          </w:tcPr>
          <w:p w14:paraId="46BB833A" w14:textId="77777777" w:rsidR="001419CA" w:rsidRPr="007812EB" w:rsidRDefault="001419CA" w:rsidP="001419CA">
            <w:r w:rsidRPr="007812EB">
              <w:t>Económica</w:t>
            </w:r>
          </w:p>
        </w:tc>
        <w:tc>
          <w:tcPr>
            <w:tcW w:w="2163" w:type="dxa"/>
            <w:hideMark/>
          </w:tcPr>
          <w:p w14:paraId="22A61985" w14:textId="77777777" w:rsidR="001419CA" w:rsidRPr="007812EB" w:rsidRDefault="001419CA" w:rsidP="001419CA">
            <w:r w:rsidRPr="007812EB">
              <w:t>Dinamismo reciente y capacidad de atraer inversión verde</w:t>
            </w:r>
          </w:p>
        </w:tc>
        <w:tc>
          <w:tcPr>
            <w:tcW w:w="914" w:type="dxa"/>
            <w:hideMark/>
          </w:tcPr>
          <w:p w14:paraId="592DC7CD" w14:textId="77777777" w:rsidR="001419CA" w:rsidRPr="007812EB" w:rsidRDefault="001419CA" w:rsidP="001419CA">
            <w:r w:rsidRPr="007812EB">
              <w:t>1 débil, 5 muy alta</w:t>
            </w:r>
          </w:p>
        </w:tc>
        <w:tc>
          <w:tcPr>
            <w:tcW w:w="2062" w:type="dxa"/>
            <w:hideMark/>
          </w:tcPr>
          <w:p w14:paraId="4C56DE0F" w14:textId="77777777" w:rsidR="001419CA" w:rsidRPr="007812EB" w:rsidRDefault="001419CA" w:rsidP="001419CA">
            <w:r w:rsidRPr="007812EB">
              <w:t>Permite focalizar sectores con ventana de aceleración</w:t>
            </w:r>
          </w:p>
        </w:tc>
        <w:tc>
          <w:tcPr>
            <w:tcW w:w="1984" w:type="dxa"/>
            <w:hideMark/>
          </w:tcPr>
          <w:p w14:paraId="3B91D671" w14:textId="77777777" w:rsidR="001419CA" w:rsidRPr="007812EB" w:rsidRDefault="001419CA" w:rsidP="001419CA">
            <w:r w:rsidRPr="007812EB">
              <w:t xml:space="preserve">PIB sectorial; IED </w:t>
            </w:r>
            <w:proofErr w:type="spellStart"/>
            <w:r w:rsidRPr="007812EB">
              <w:t>greenfield</w:t>
            </w:r>
            <w:proofErr w:type="spellEnd"/>
            <w:r w:rsidRPr="007812EB">
              <w:t xml:space="preserve">; programas empresariales </w:t>
            </w:r>
          </w:p>
        </w:tc>
      </w:tr>
      <w:tr w:rsidR="001419CA" w:rsidRPr="007812EB" w14:paraId="46E30910" w14:textId="77777777" w:rsidTr="005D6483">
        <w:tc>
          <w:tcPr>
            <w:tcW w:w="925" w:type="dxa"/>
            <w:hideMark/>
          </w:tcPr>
          <w:p w14:paraId="7AB13030" w14:textId="77777777" w:rsidR="001419CA" w:rsidRPr="007812EB" w:rsidRDefault="001419CA" w:rsidP="001419CA">
            <w:r w:rsidRPr="007812EB">
              <w:t>S1</w:t>
            </w:r>
          </w:p>
        </w:tc>
        <w:tc>
          <w:tcPr>
            <w:tcW w:w="1302" w:type="dxa"/>
            <w:hideMark/>
          </w:tcPr>
          <w:p w14:paraId="7A9296B2" w14:textId="77777777" w:rsidR="001419CA" w:rsidRPr="007812EB" w:rsidRDefault="001419CA" w:rsidP="001419CA">
            <w:r w:rsidRPr="007812EB">
              <w:t>Social</w:t>
            </w:r>
          </w:p>
        </w:tc>
        <w:tc>
          <w:tcPr>
            <w:tcW w:w="2163" w:type="dxa"/>
            <w:hideMark/>
          </w:tcPr>
          <w:p w14:paraId="64AC3534" w14:textId="77777777" w:rsidR="001419CA" w:rsidRPr="007812EB" w:rsidRDefault="001419CA" w:rsidP="001419CA">
            <w:r w:rsidRPr="007812EB">
              <w:t>Volumen de empleo total</w:t>
            </w:r>
          </w:p>
        </w:tc>
        <w:tc>
          <w:tcPr>
            <w:tcW w:w="914" w:type="dxa"/>
            <w:hideMark/>
          </w:tcPr>
          <w:p w14:paraId="3D82068C" w14:textId="77777777" w:rsidR="001419CA" w:rsidRPr="007812EB" w:rsidRDefault="001419CA" w:rsidP="001419CA">
            <w:r w:rsidRPr="007812EB">
              <w:t>1 bajo, 5 muy alto</w:t>
            </w:r>
          </w:p>
        </w:tc>
        <w:tc>
          <w:tcPr>
            <w:tcW w:w="2062" w:type="dxa"/>
            <w:hideMark/>
          </w:tcPr>
          <w:p w14:paraId="40420FF6" w14:textId="77777777" w:rsidR="001419CA" w:rsidRPr="007812EB" w:rsidRDefault="001419CA" w:rsidP="001419CA">
            <w:r w:rsidRPr="007812EB">
              <w:t>Prioriza sectores con mayor impacto laboral</w:t>
            </w:r>
          </w:p>
        </w:tc>
        <w:tc>
          <w:tcPr>
            <w:tcW w:w="1984" w:type="dxa"/>
            <w:hideMark/>
          </w:tcPr>
          <w:p w14:paraId="416B27CF" w14:textId="77777777" w:rsidR="001419CA" w:rsidRPr="007812EB" w:rsidRDefault="001419CA" w:rsidP="001419CA">
            <w:proofErr w:type="spellStart"/>
            <w:r w:rsidRPr="007812EB">
              <w:t>SDDE</w:t>
            </w:r>
            <w:proofErr w:type="spellEnd"/>
            <w:r w:rsidRPr="007812EB">
              <w:t xml:space="preserve"> mercado laboral; anuario económico </w:t>
            </w:r>
          </w:p>
        </w:tc>
      </w:tr>
      <w:tr w:rsidR="001419CA" w:rsidRPr="007812EB" w14:paraId="09DD4E3B" w14:textId="77777777" w:rsidTr="005D6483">
        <w:tc>
          <w:tcPr>
            <w:tcW w:w="925" w:type="dxa"/>
            <w:hideMark/>
          </w:tcPr>
          <w:p w14:paraId="0EDF94FD" w14:textId="77777777" w:rsidR="001419CA" w:rsidRPr="007812EB" w:rsidRDefault="001419CA" w:rsidP="001419CA">
            <w:r w:rsidRPr="007812EB">
              <w:t>S2</w:t>
            </w:r>
          </w:p>
        </w:tc>
        <w:tc>
          <w:tcPr>
            <w:tcW w:w="1302" w:type="dxa"/>
            <w:hideMark/>
          </w:tcPr>
          <w:p w14:paraId="32637026" w14:textId="77777777" w:rsidR="001419CA" w:rsidRPr="007812EB" w:rsidRDefault="001419CA" w:rsidP="001419CA">
            <w:r w:rsidRPr="007812EB">
              <w:t>Social</w:t>
            </w:r>
          </w:p>
        </w:tc>
        <w:tc>
          <w:tcPr>
            <w:tcW w:w="2163" w:type="dxa"/>
            <w:hideMark/>
          </w:tcPr>
          <w:p w14:paraId="2BD22B29" w14:textId="77777777" w:rsidR="001419CA" w:rsidRPr="007812EB" w:rsidRDefault="001419CA" w:rsidP="001419CA">
            <w:r w:rsidRPr="007812EB">
              <w:t>Calidad del empleo: formalidad y señales salariales</w:t>
            </w:r>
          </w:p>
        </w:tc>
        <w:tc>
          <w:tcPr>
            <w:tcW w:w="914" w:type="dxa"/>
            <w:hideMark/>
          </w:tcPr>
          <w:p w14:paraId="38CE9711" w14:textId="77777777" w:rsidR="001419CA" w:rsidRPr="007812EB" w:rsidRDefault="001419CA" w:rsidP="001419CA">
            <w:r w:rsidRPr="007812EB">
              <w:t>1 baja, 5 alta</w:t>
            </w:r>
          </w:p>
        </w:tc>
        <w:tc>
          <w:tcPr>
            <w:tcW w:w="2062" w:type="dxa"/>
            <w:hideMark/>
          </w:tcPr>
          <w:p w14:paraId="6886327A" w14:textId="77777777" w:rsidR="001419CA" w:rsidRPr="007812EB" w:rsidRDefault="001419CA" w:rsidP="001419CA">
            <w:r w:rsidRPr="007812EB">
              <w:t>Busca intervenciones con mejores retornos sociales</w:t>
            </w:r>
          </w:p>
        </w:tc>
        <w:tc>
          <w:tcPr>
            <w:tcW w:w="1984" w:type="dxa"/>
            <w:hideMark/>
          </w:tcPr>
          <w:p w14:paraId="7F4B6136" w14:textId="77777777" w:rsidR="001419CA" w:rsidRPr="007812EB" w:rsidRDefault="001419CA" w:rsidP="001419CA">
            <w:proofErr w:type="spellStart"/>
            <w:r w:rsidRPr="007812EB">
              <w:t>SDDE</w:t>
            </w:r>
            <w:proofErr w:type="spellEnd"/>
            <w:r w:rsidRPr="007812EB">
              <w:t xml:space="preserve"> formalidad, ingresos y empleo digital </w:t>
            </w:r>
          </w:p>
        </w:tc>
      </w:tr>
      <w:tr w:rsidR="001419CA" w:rsidRPr="007812EB" w14:paraId="2088F9A6" w14:textId="77777777" w:rsidTr="005D6483">
        <w:tc>
          <w:tcPr>
            <w:tcW w:w="925" w:type="dxa"/>
            <w:hideMark/>
          </w:tcPr>
          <w:p w14:paraId="0A0ED96C" w14:textId="77777777" w:rsidR="001419CA" w:rsidRPr="007812EB" w:rsidRDefault="001419CA" w:rsidP="001419CA">
            <w:r w:rsidRPr="007812EB">
              <w:t>S3</w:t>
            </w:r>
          </w:p>
        </w:tc>
        <w:tc>
          <w:tcPr>
            <w:tcW w:w="1302" w:type="dxa"/>
            <w:hideMark/>
          </w:tcPr>
          <w:p w14:paraId="76B7A93F" w14:textId="77777777" w:rsidR="001419CA" w:rsidRPr="007812EB" w:rsidRDefault="001419CA" w:rsidP="001419CA">
            <w:r w:rsidRPr="007812EB">
              <w:t>Social</w:t>
            </w:r>
          </w:p>
        </w:tc>
        <w:tc>
          <w:tcPr>
            <w:tcW w:w="2163" w:type="dxa"/>
            <w:hideMark/>
          </w:tcPr>
          <w:p w14:paraId="7EE4CBBF" w14:textId="77777777" w:rsidR="001419CA" w:rsidRPr="007812EB" w:rsidRDefault="001419CA" w:rsidP="001419CA">
            <w:r w:rsidRPr="007812EB">
              <w:t>Potencial de empleo verde e inclusión</w:t>
            </w:r>
          </w:p>
        </w:tc>
        <w:tc>
          <w:tcPr>
            <w:tcW w:w="914" w:type="dxa"/>
            <w:hideMark/>
          </w:tcPr>
          <w:p w14:paraId="2A6953F3" w14:textId="77777777" w:rsidR="001419CA" w:rsidRPr="007812EB" w:rsidRDefault="001419CA" w:rsidP="001419CA">
            <w:r w:rsidRPr="007812EB">
              <w:t>1 bajo, 5 alto</w:t>
            </w:r>
          </w:p>
        </w:tc>
        <w:tc>
          <w:tcPr>
            <w:tcW w:w="2062" w:type="dxa"/>
            <w:hideMark/>
          </w:tcPr>
          <w:p w14:paraId="25C66AF8" w14:textId="77777777" w:rsidR="001419CA" w:rsidRPr="007812EB" w:rsidRDefault="001419CA" w:rsidP="001419CA">
            <w:r w:rsidRPr="007812EB">
              <w:t>Favorece sectores que pueden expandir empleos verdes y acceso</w:t>
            </w:r>
          </w:p>
        </w:tc>
        <w:tc>
          <w:tcPr>
            <w:tcW w:w="1984" w:type="dxa"/>
            <w:hideMark/>
          </w:tcPr>
          <w:p w14:paraId="48026FD4" w14:textId="77777777" w:rsidR="001419CA" w:rsidRPr="007812EB" w:rsidRDefault="001419CA" w:rsidP="001419CA">
            <w:r w:rsidRPr="007812EB">
              <w:t xml:space="preserve">Observatorio de empleo verde; datos sectoriales de participación femenina/informalidad </w:t>
            </w:r>
          </w:p>
        </w:tc>
      </w:tr>
      <w:tr w:rsidR="001419CA" w:rsidRPr="007812EB" w14:paraId="051DD5D0" w14:textId="77777777" w:rsidTr="005D6483">
        <w:tc>
          <w:tcPr>
            <w:tcW w:w="925" w:type="dxa"/>
            <w:hideMark/>
          </w:tcPr>
          <w:p w14:paraId="41DE22C8" w14:textId="77777777" w:rsidR="001419CA" w:rsidRPr="007812EB" w:rsidRDefault="001419CA" w:rsidP="001419CA">
            <w:r w:rsidRPr="007812EB">
              <w:t>A1</w:t>
            </w:r>
          </w:p>
        </w:tc>
        <w:tc>
          <w:tcPr>
            <w:tcW w:w="1302" w:type="dxa"/>
            <w:hideMark/>
          </w:tcPr>
          <w:p w14:paraId="01E92575" w14:textId="77777777" w:rsidR="001419CA" w:rsidRPr="007812EB" w:rsidRDefault="001419CA" w:rsidP="001419CA">
            <w:r w:rsidRPr="007812EB">
              <w:t>Ambiental</w:t>
            </w:r>
          </w:p>
        </w:tc>
        <w:tc>
          <w:tcPr>
            <w:tcW w:w="2163" w:type="dxa"/>
            <w:hideMark/>
          </w:tcPr>
          <w:p w14:paraId="684EA1F7" w14:textId="77777777" w:rsidR="001419CA" w:rsidRPr="007812EB" w:rsidRDefault="001419CA" w:rsidP="001419CA">
            <w:r w:rsidRPr="007812EB">
              <w:t>Intensidad climática/energética y contaminantes locales</w:t>
            </w:r>
          </w:p>
        </w:tc>
        <w:tc>
          <w:tcPr>
            <w:tcW w:w="914" w:type="dxa"/>
            <w:hideMark/>
          </w:tcPr>
          <w:p w14:paraId="2BA85DDF" w14:textId="77777777" w:rsidR="001419CA" w:rsidRPr="007812EB" w:rsidRDefault="001419CA" w:rsidP="001419CA">
            <w:r w:rsidRPr="007812EB">
              <w:t>1 baja, 5 muy alta</w:t>
            </w:r>
          </w:p>
        </w:tc>
        <w:tc>
          <w:tcPr>
            <w:tcW w:w="2062" w:type="dxa"/>
            <w:hideMark/>
          </w:tcPr>
          <w:p w14:paraId="7525F605" w14:textId="77777777" w:rsidR="001419CA" w:rsidRPr="007812EB" w:rsidRDefault="001419CA" w:rsidP="001419CA">
            <w:r w:rsidRPr="007812EB">
              <w:t>Identifica sectores con mayor huella y urgencia de intervención</w:t>
            </w:r>
          </w:p>
        </w:tc>
        <w:tc>
          <w:tcPr>
            <w:tcW w:w="1984" w:type="dxa"/>
            <w:hideMark/>
          </w:tcPr>
          <w:p w14:paraId="4C5C1EFE" w14:textId="77777777" w:rsidR="001419CA" w:rsidRPr="007812EB" w:rsidRDefault="001419CA" w:rsidP="001419CA">
            <w:r w:rsidRPr="007812EB">
              <w:t xml:space="preserve">Inventario GEI; Plan Aire; movilidad de carga </w:t>
            </w:r>
          </w:p>
        </w:tc>
      </w:tr>
      <w:tr w:rsidR="001419CA" w:rsidRPr="007812EB" w14:paraId="74C288F0" w14:textId="77777777" w:rsidTr="005D6483">
        <w:tc>
          <w:tcPr>
            <w:tcW w:w="925" w:type="dxa"/>
            <w:hideMark/>
          </w:tcPr>
          <w:p w14:paraId="64A03060" w14:textId="77777777" w:rsidR="001419CA" w:rsidRPr="007812EB" w:rsidRDefault="001419CA" w:rsidP="001419CA">
            <w:r w:rsidRPr="007812EB">
              <w:t>A2</w:t>
            </w:r>
          </w:p>
        </w:tc>
        <w:tc>
          <w:tcPr>
            <w:tcW w:w="1302" w:type="dxa"/>
            <w:hideMark/>
          </w:tcPr>
          <w:p w14:paraId="706CCC55" w14:textId="77777777" w:rsidR="001419CA" w:rsidRPr="007812EB" w:rsidRDefault="001419CA" w:rsidP="001419CA">
            <w:r w:rsidRPr="007812EB">
              <w:t>Ambiental</w:t>
            </w:r>
          </w:p>
        </w:tc>
        <w:tc>
          <w:tcPr>
            <w:tcW w:w="2163" w:type="dxa"/>
            <w:hideMark/>
          </w:tcPr>
          <w:p w14:paraId="18E7C394" w14:textId="77777777" w:rsidR="001419CA" w:rsidRPr="007812EB" w:rsidRDefault="001419CA" w:rsidP="001419CA">
            <w:r w:rsidRPr="007812EB">
              <w:t>Presión sobre materiales, residuos y agua</w:t>
            </w:r>
          </w:p>
        </w:tc>
        <w:tc>
          <w:tcPr>
            <w:tcW w:w="914" w:type="dxa"/>
            <w:hideMark/>
          </w:tcPr>
          <w:p w14:paraId="0E46D16C" w14:textId="77777777" w:rsidR="001419CA" w:rsidRPr="007812EB" w:rsidRDefault="001419CA" w:rsidP="001419CA">
            <w:r w:rsidRPr="007812EB">
              <w:t>1 baja, 5 muy alta</w:t>
            </w:r>
          </w:p>
        </w:tc>
        <w:tc>
          <w:tcPr>
            <w:tcW w:w="2062" w:type="dxa"/>
            <w:hideMark/>
          </w:tcPr>
          <w:p w14:paraId="4DDCC8BE" w14:textId="77777777" w:rsidR="001419CA" w:rsidRPr="007812EB" w:rsidRDefault="001419CA" w:rsidP="001419CA">
            <w:r w:rsidRPr="007812EB">
              <w:t>Introduce lógica de economía circular</w:t>
            </w:r>
          </w:p>
        </w:tc>
        <w:tc>
          <w:tcPr>
            <w:tcW w:w="1984" w:type="dxa"/>
            <w:hideMark/>
          </w:tcPr>
          <w:p w14:paraId="2A0DF6D1" w14:textId="77777777" w:rsidR="001419CA" w:rsidRPr="007812EB" w:rsidRDefault="001419CA" w:rsidP="001419CA">
            <w:proofErr w:type="spellStart"/>
            <w:r w:rsidRPr="007812EB">
              <w:t>RCD</w:t>
            </w:r>
            <w:proofErr w:type="spellEnd"/>
            <w:r w:rsidRPr="007812EB">
              <w:t>, residuos ordinarios, manufactura, RAEE/</w:t>
            </w:r>
            <w:proofErr w:type="spellStart"/>
            <w:r w:rsidRPr="007812EB">
              <w:t>proxies</w:t>
            </w:r>
            <w:proofErr w:type="spellEnd"/>
            <w:r w:rsidRPr="007812EB">
              <w:t xml:space="preserve"> TIC </w:t>
            </w:r>
          </w:p>
        </w:tc>
      </w:tr>
      <w:tr w:rsidR="001419CA" w:rsidRPr="007812EB" w14:paraId="0993C7AC" w14:textId="77777777" w:rsidTr="005D6483">
        <w:tc>
          <w:tcPr>
            <w:tcW w:w="925" w:type="dxa"/>
            <w:hideMark/>
          </w:tcPr>
          <w:p w14:paraId="660C574C" w14:textId="77777777" w:rsidR="001419CA" w:rsidRPr="007812EB" w:rsidRDefault="001419CA" w:rsidP="001419CA">
            <w:r w:rsidRPr="007812EB">
              <w:t>A3</w:t>
            </w:r>
          </w:p>
        </w:tc>
        <w:tc>
          <w:tcPr>
            <w:tcW w:w="1302" w:type="dxa"/>
            <w:hideMark/>
          </w:tcPr>
          <w:p w14:paraId="027DDF0C" w14:textId="77777777" w:rsidR="001419CA" w:rsidRPr="007812EB" w:rsidRDefault="001419CA" w:rsidP="001419CA">
            <w:r w:rsidRPr="007812EB">
              <w:t>Ambiental</w:t>
            </w:r>
          </w:p>
        </w:tc>
        <w:tc>
          <w:tcPr>
            <w:tcW w:w="2163" w:type="dxa"/>
            <w:hideMark/>
          </w:tcPr>
          <w:p w14:paraId="31E27A12" w14:textId="77777777" w:rsidR="001419CA" w:rsidRPr="007812EB" w:rsidRDefault="001419CA" w:rsidP="001419CA">
            <w:r w:rsidRPr="007812EB">
              <w:t>Potencial de abatimiento e innovación sostenible a 3-5 años</w:t>
            </w:r>
          </w:p>
        </w:tc>
        <w:tc>
          <w:tcPr>
            <w:tcW w:w="914" w:type="dxa"/>
            <w:hideMark/>
          </w:tcPr>
          <w:p w14:paraId="5871CC8C" w14:textId="77777777" w:rsidR="001419CA" w:rsidRPr="007812EB" w:rsidRDefault="001419CA" w:rsidP="001419CA">
            <w:r w:rsidRPr="007812EB">
              <w:t>1 bajo, 5 muy alto</w:t>
            </w:r>
          </w:p>
        </w:tc>
        <w:tc>
          <w:tcPr>
            <w:tcW w:w="2062" w:type="dxa"/>
            <w:hideMark/>
          </w:tcPr>
          <w:p w14:paraId="20C0F6B2" w14:textId="77777777" w:rsidR="001419CA" w:rsidRPr="007812EB" w:rsidRDefault="001419CA" w:rsidP="001419CA">
            <w:r w:rsidRPr="007812EB">
              <w:t>Favorece sectores con mejoras factibles y medibles</w:t>
            </w:r>
          </w:p>
        </w:tc>
        <w:tc>
          <w:tcPr>
            <w:tcW w:w="1984" w:type="dxa"/>
            <w:hideMark/>
          </w:tcPr>
          <w:p w14:paraId="25C4CA5B" w14:textId="77777777" w:rsidR="001419CA" w:rsidRPr="007812EB" w:rsidRDefault="001419CA" w:rsidP="001419CA">
            <w:r w:rsidRPr="007812EB">
              <w:t xml:space="preserve">Programas y potencial técnico sectorial </w:t>
            </w:r>
          </w:p>
        </w:tc>
      </w:tr>
    </w:tbl>
    <w:p w14:paraId="48D4235B" w14:textId="5BD048B1" w:rsidR="001419CA" w:rsidRPr="007812EB" w:rsidRDefault="001419CA" w:rsidP="007812EB">
      <w:pPr>
        <w:pStyle w:val="Heading1"/>
      </w:pPr>
      <w:r w:rsidRPr="007812EB">
        <w:t>Matriz multicriterio aplicada</w:t>
      </w:r>
    </w:p>
    <w:p w14:paraId="0D5D273D" w14:textId="77777777" w:rsidR="001419CA" w:rsidRPr="007812EB" w:rsidRDefault="001419CA" w:rsidP="001419CA">
      <w:r w:rsidRPr="007812EB">
        <w:t>Tabla 3. Puntajes por sector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79"/>
        <w:gridCol w:w="460"/>
        <w:gridCol w:w="460"/>
        <w:gridCol w:w="460"/>
        <w:gridCol w:w="466"/>
        <w:gridCol w:w="466"/>
        <w:gridCol w:w="466"/>
        <w:gridCol w:w="470"/>
        <w:gridCol w:w="470"/>
        <w:gridCol w:w="470"/>
        <w:gridCol w:w="718"/>
      </w:tblGrid>
      <w:tr w:rsidR="001419CA" w:rsidRPr="007812EB" w14:paraId="49B4DAE9" w14:textId="77777777" w:rsidTr="007812EB">
        <w:tc>
          <w:tcPr>
            <w:tcW w:w="0" w:type="auto"/>
            <w:hideMark/>
          </w:tcPr>
          <w:p w14:paraId="49B70615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Sector</w:t>
            </w:r>
          </w:p>
        </w:tc>
        <w:tc>
          <w:tcPr>
            <w:tcW w:w="0" w:type="auto"/>
            <w:hideMark/>
          </w:tcPr>
          <w:p w14:paraId="0D7132F1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E1</w:t>
            </w:r>
          </w:p>
        </w:tc>
        <w:tc>
          <w:tcPr>
            <w:tcW w:w="0" w:type="auto"/>
            <w:hideMark/>
          </w:tcPr>
          <w:p w14:paraId="4ABBFCD3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E2</w:t>
            </w:r>
          </w:p>
        </w:tc>
        <w:tc>
          <w:tcPr>
            <w:tcW w:w="0" w:type="auto"/>
            <w:hideMark/>
          </w:tcPr>
          <w:p w14:paraId="28DF0A1D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E3</w:t>
            </w:r>
          </w:p>
        </w:tc>
        <w:tc>
          <w:tcPr>
            <w:tcW w:w="0" w:type="auto"/>
            <w:hideMark/>
          </w:tcPr>
          <w:p w14:paraId="0F93BDC0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S1</w:t>
            </w:r>
          </w:p>
        </w:tc>
        <w:tc>
          <w:tcPr>
            <w:tcW w:w="0" w:type="auto"/>
            <w:hideMark/>
          </w:tcPr>
          <w:p w14:paraId="31E31F9B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S2</w:t>
            </w:r>
          </w:p>
        </w:tc>
        <w:tc>
          <w:tcPr>
            <w:tcW w:w="0" w:type="auto"/>
            <w:hideMark/>
          </w:tcPr>
          <w:p w14:paraId="71404144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S3</w:t>
            </w:r>
          </w:p>
        </w:tc>
        <w:tc>
          <w:tcPr>
            <w:tcW w:w="0" w:type="auto"/>
            <w:hideMark/>
          </w:tcPr>
          <w:p w14:paraId="4914C43D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A1</w:t>
            </w:r>
          </w:p>
        </w:tc>
        <w:tc>
          <w:tcPr>
            <w:tcW w:w="0" w:type="auto"/>
            <w:hideMark/>
          </w:tcPr>
          <w:p w14:paraId="3CB93FC9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A2</w:t>
            </w:r>
          </w:p>
        </w:tc>
        <w:tc>
          <w:tcPr>
            <w:tcW w:w="0" w:type="auto"/>
            <w:hideMark/>
          </w:tcPr>
          <w:p w14:paraId="29D0E3E1" w14:textId="77777777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>A3</w:t>
            </w:r>
          </w:p>
        </w:tc>
        <w:tc>
          <w:tcPr>
            <w:tcW w:w="0" w:type="auto"/>
            <w:hideMark/>
          </w:tcPr>
          <w:p w14:paraId="4DC2EAC1" w14:textId="680A1F65" w:rsidR="001419CA" w:rsidRPr="007812EB" w:rsidRDefault="001419CA" w:rsidP="001419CA">
            <w:pPr>
              <w:rPr>
                <w:b/>
                <w:bCs/>
              </w:rPr>
            </w:pPr>
            <w:r w:rsidRPr="007812EB">
              <w:rPr>
                <w:b/>
                <w:bCs/>
              </w:rPr>
              <w:t xml:space="preserve">Total </w:t>
            </w:r>
          </w:p>
        </w:tc>
      </w:tr>
      <w:tr w:rsidR="001419CA" w:rsidRPr="007812EB" w14:paraId="0DD209C1" w14:textId="77777777" w:rsidTr="007812EB">
        <w:tc>
          <w:tcPr>
            <w:tcW w:w="0" w:type="auto"/>
            <w:hideMark/>
          </w:tcPr>
          <w:p w14:paraId="3A3EEC98" w14:textId="77777777" w:rsidR="001419CA" w:rsidRPr="007812EB" w:rsidRDefault="001419CA" w:rsidP="001419CA">
            <w:r w:rsidRPr="007812EB">
              <w:t>Industria manufacturera</w:t>
            </w:r>
          </w:p>
        </w:tc>
        <w:tc>
          <w:tcPr>
            <w:tcW w:w="0" w:type="auto"/>
            <w:hideMark/>
          </w:tcPr>
          <w:p w14:paraId="1B0755CB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037306AB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6ED39141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4578613A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3636B63A" w14:textId="77777777" w:rsidR="001419CA" w:rsidRPr="007812EB" w:rsidRDefault="001419CA" w:rsidP="001419CA">
            <w:r w:rsidRPr="007812EB">
              <w:t>3</w:t>
            </w:r>
          </w:p>
        </w:tc>
        <w:tc>
          <w:tcPr>
            <w:tcW w:w="0" w:type="auto"/>
            <w:hideMark/>
          </w:tcPr>
          <w:p w14:paraId="6BF9A5D6" w14:textId="77777777" w:rsidR="001419CA" w:rsidRPr="007812EB" w:rsidRDefault="001419CA" w:rsidP="001419CA">
            <w:r w:rsidRPr="007812EB">
              <w:t>3</w:t>
            </w:r>
          </w:p>
        </w:tc>
        <w:tc>
          <w:tcPr>
            <w:tcW w:w="0" w:type="auto"/>
            <w:hideMark/>
          </w:tcPr>
          <w:p w14:paraId="635BE99E" w14:textId="77777777" w:rsidR="001419CA" w:rsidRPr="007812EB" w:rsidRDefault="001419CA" w:rsidP="001419CA">
            <w:r w:rsidRPr="007812EB">
              <w:t>5</w:t>
            </w:r>
          </w:p>
        </w:tc>
        <w:tc>
          <w:tcPr>
            <w:tcW w:w="0" w:type="auto"/>
            <w:hideMark/>
          </w:tcPr>
          <w:p w14:paraId="581E3B5F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1AD897B6" w14:textId="77777777" w:rsidR="001419CA" w:rsidRPr="007812EB" w:rsidRDefault="001419CA" w:rsidP="001419CA">
            <w:r w:rsidRPr="007812EB">
              <w:t>5</w:t>
            </w:r>
          </w:p>
        </w:tc>
        <w:tc>
          <w:tcPr>
            <w:tcW w:w="0" w:type="auto"/>
            <w:hideMark/>
          </w:tcPr>
          <w:p w14:paraId="0240DFB0" w14:textId="77777777" w:rsidR="001419CA" w:rsidRPr="007812EB" w:rsidRDefault="001419CA" w:rsidP="001419CA">
            <w:r w:rsidRPr="007812EB">
              <w:t>4,10</w:t>
            </w:r>
          </w:p>
        </w:tc>
      </w:tr>
      <w:tr w:rsidR="001419CA" w:rsidRPr="007812EB" w14:paraId="72277BA7" w14:textId="77777777" w:rsidTr="007812EB">
        <w:tc>
          <w:tcPr>
            <w:tcW w:w="0" w:type="auto"/>
            <w:hideMark/>
          </w:tcPr>
          <w:p w14:paraId="4DCCE80A" w14:textId="77777777" w:rsidR="001419CA" w:rsidRPr="007812EB" w:rsidRDefault="001419CA" w:rsidP="001419CA">
            <w:r w:rsidRPr="007812EB">
              <w:t>Construcción</w:t>
            </w:r>
          </w:p>
        </w:tc>
        <w:tc>
          <w:tcPr>
            <w:tcW w:w="0" w:type="auto"/>
            <w:hideMark/>
          </w:tcPr>
          <w:p w14:paraId="48EE9795" w14:textId="77777777" w:rsidR="001419CA" w:rsidRPr="007812EB" w:rsidRDefault="001419CA" w:rsidP="001419CA">
            <w:r w:rsidRPr="007812EB">
              <w:t>3</w:t>
            </w:r>
          </w:p>
        </w:tc>
        <w:tc>
          <w:tcPr>
            <w:tcW w:w="0" w:type="auto"/>
            <w:hideMark/>
          </w:tcPr>
          <w:p w14:paraId="043A01B4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4060104F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405E9033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06CEC4C8" w14:textId="77777777" w:rsidR="001419CA" w:rsidRPr="007812EB" w:rsidRDefault="001419CA" w:rsidP="001419CA">
            <w:r w:rsidRPr="007812EB">
              <w:t>2</w:t>
            </w:r>
          </w:p>
        </w:tc>
        <w:tc>
          <w:tcPr>
            <w:tcW w:w="0" w:type="auto"/>
            <w:hideMark/>
          </w:tcPr>
          <w:p w14:paraId="455FCE60" w14:textId="77777777" w:rsidR="001419CA" w:rsidRPr="007812EB" w:rsidRDefault="001419CA" w:rsidP="001419CA">
            <w:r w:rsidRPr="007812EB">
              <w:t>3</w:t>
            </w:r>
          </w:p>
        </w:tc>
        <w:tc>
          <w:tcPr>
            <w:tcW w:w="0" w:type="auto"/>
            <w:hideMark/>
          </w:tcPr>
          <w:p w14:paraId="077D08AD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62C2997B" w14:textId="77777777" w:rsidR="001419CA" w:rsidRPr="007812EB" w:rsidRDefault="001419CA" w:rsidP="001419CA">
            <w:r w:rsidRPr="007812EB">
              <w:t>5</w:t>
            </w:r>
          </w:p>
        </w:tc>
        <w:tc>
          <w:tcPr>
            <w:tcW w:w="0" w:type="auto"/>
            <w:hideMark/>
          </w:tcPr>
          <w:p w14:paraId="5E86EC35" w14:textId="77777777" w:rsidR="001419CA" w:rsidRPr="007812EB" w:rsidRDefault="001419CA" w:rsidP="001419CA">
            <w:r w:rsidRPr="007812EB">
              <w:t>5</w:t>
            </w:r>
          </w:p>
        </w:tc>
        <w:tc>
          <w:tcPr>
            <w:tcW w:w="0" w:type="auto"/>
            <w:hideMark/>
          </w:tcPr>
          <w:p w14:paraId="79209600" w14:textId="77777777" w:rsidR="001419CA" w:rsidRPr="007812EB" w:rsidRDefault="001419CA" w:rsidP="001419CA">
            <w:r w:rsidRPr="007812EB">
              <w:t>4,04</w:t>
            </w:r>
          </w:p>
        </w:tc>
      </w:tr>
      <w:tr w:rsidR="001419CA" w:rsidRPr="007812EB" w14:paraId="2C107A3F" w14:textId="77777777" w:rsidTr="007812EB">
        <w:tc>
          <w:tcPr>
            <w:tcW w:w="0" w:type="auto"/>
            <w:hideMark/>
          </w:tcPr>
          <w:p w14:paraId="6FBFA708" w14:textId="77777777" w:rsidR="001419CA" w:rsidRPr="007812EB" w:rsidRDefault="001419CA" w:rsidP="001419CA">
            <w:r w:rsidRPr="007812EB">
              <w:t>Logística y transporte urbano</w:t>
            </w:r>
          </w:p>
        </w:tc>
        <w:tc>
          <w:tcPr>
            <w:tcW w:w="0" w:type="auto"/>
            <w:hideMark/>
          </w:tcPr>
          <w:p w14:paraId="2677D75E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5E8DF58E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07124293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6290A9C9" w14:textId="77777777" w:rsidR="001419CA" w:rsidRPr="007812EB" w:rsidRDefault="001419CA" w:rsidP="001419CA">
            <w:r w:rsidRPr="007812EB">
              <w:t>3</w:t>
            </w:r>
          </w:p>
        </w:tc>
        <w:tc>
          <w:tcPr>
            <w:tcW w:w="0" w:type="auto"/>
            <w:hideMark/>
          </w:tcPr>
          <w:p w14:paraId="62CE808C" w14:textId="77777777" w:rsidR="001419CA" w:rsidRPr="007812EB" w:rsidRDefault="001419CA" w:rsidP="001419CA">
            <w:r w:rsidRPr="007812EB">
              <w:t>3</w:t>
            </w:r>
          </w:p>
        </w:tc>
        <w:tc>
          <w:tcPr>
            <w:tcW w:w="0" w:type="auto"/>
            <w:hideMark/>
          </w:tcPr>
          <w:p w14:paraId="272676B8" w14:textId="77777777" w:rsidR="001419CA" w:rsidRPr="007812EB" w:rsidRDefault="001419CA" w:rsidP="001419CA">
            <w:r w:rsidRPr="007812EB">
              <w:t>3</w:t>
            </w:r>
          </w:p>
        </w:tc>
        <w:tc>
          <w:tcPr>
            <w:tcW w:w="0" w:type="auto"/>
            <w:hideMark/>
          </w:tcPr>
          <w:p w14:paraId="09A52DFD" w14:textId="77777777" w:rsidR="001419CA" w:rsidRPr="007812EB" w:rsidRDefault="001419CA" w:rsidP="001419CA">
            <w:r w:rsidRPr="007812EB">
              <w:t>5</w:t>
            </w:r>
          </w:p>
        </w:tc>
        <w:tc>
          <w:tcPr>
            <w:tcW w:w="0" w:type="auto"/>
            <w:hideMark/>
          </w:tcPr>
          <w:p w14:paraId="20E1FEC8" w14:textId="77777777" w:rsidR="001419CA" w:rsidRPr="007812EB" w:rsidRDefault="001419CA" w:rsidP="001419CA">
            <w:r w:rsidRPr="007812EB">
              <w:t>3</w:t>
            </w:r>
          </w:p>
        </w:tc>
        <w:tc>
          <w:tcPr>
            <w:tcW w:w="0" w:type="auto"/>
            <w:hideMark/>
          </w:tcPr>
          <w:p w14:paraId="18F7F728" w14:textId="77777777" w:rsidR="001419CA" w:rsidRPr="007812EB" w:rsidRDefault="001419CA" w:rsidP="001419CA">
            <w:r w:rsidRPr="007812EB">
              <w:t>5</w:t>
            </w:r>
          </w:p>
        </w:tc>
        <w:tc>
          <w:tcPr>
            <w:tcW w:w="0" w:type="auto"/>
            <w:hideMark/>
          </w:tcPr>
          <w:p w14:paraId="7BD16B5B" w14:textId="77777777" w:rsidR="001419CA" w:rsidRPr="007812EB" w:rsidRDefault="001419CA" w:rsidP="001419CA">
            <w:r w:rsidRPr="007812EB">
              <w:t>3,88</w:t>
            </w:r>
          </w:p>
        </w:tc>
      </w:tr>
      <w:tr w:rsidR="001419CA" w:rsidRPr="007812EB" w14:paraId="5DC96F6A" w14:textId="77777777" w:rsidTr="007812EB">
        <w:tc>
          <w:tcPr>
            <w:tcW w:w="0" w:type="auto"/>
            <w:hideMark/>
          </w:tcPr>
          <w:p w14:paraId="0F2E83DA" w14:textId="77777777" w:rsidR="001419CA" w:rsidRPr="007812EB" w:rsidRDefault="001419CA" w:rsidP="001419CA">
            <w:r w:rsidRPr="007812EB">
              <w:t>Comercio y alojamiento/comidas</w:t>
            </w:r>
          </w:p>
        </w:tc>
        <w:tc>
          <w:tcPr>
            <w:tcW w:w="0" w:type="auto"/>
            <w:hideMark/>
          </w:tcPr>
          <w:p w14:paraId="0685082F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38979937" w14:textId="77777777" w:rsidR="001419CA" w:rsidRPr="007812EB" w:rsidRDefault="001419CA" w:rsidP="001419CA">
            <w:r w:rsidRPr="007812EB">
              <w:t>5</w:t>
            </w:r>
          </w:p>
        </w:tc>
        <w:tc>
          <w:tcPr>
            <w:tcW w:w="0" w:type="auto"/>
            <w:hideMark/>
          </w:tcPr>
          <w:p w14:paraId="2ADD97EB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1219CA0C" w14:textId="77777777" w:rsidR="001419CA" w:rsidRPr="007812EB" w:rsidRDefault="001419CA" w:rsidP="001419CA">
            <w:r w:rsidRPr="007812EB">
              <w:t>5</w:t>
            </w:r>
          </w:p>
        </w:tc>
        <w:tc>
          <w:tcPr>
            <w:tcW w:w="0" w:type="auto"/>
            <w:hideMark/>
          </w:tcPr>
          <w:p w14:paraId="0268E044" w14:textId="77777777" w:rsidR="001419CA" w:rsidRPr="007812EB" w:rsidRDefault="001419CA" w:rsidP="001419CA">
            <w:r w:rsidRPr="007812EB">
              <w:t>2</w:t>
            </w:r>
          </w:p>
        </w:tc>
        <w:tc>
          <w:tcPr>
            <w:tcW w:w="0" w:type="auto"/>
            <w:hideMark/>
          </w:tcPr>
          <w:p w14:paraId="0C704322" w14:textId="77777777" w:rsidR="001419CA" w:rsidRPr="007812EB" w:rsidRDefault="001419CA" w:rsidP="001419CA">
            <w:r w:rsidRPr="007812EB">
              <w:t>3</w:t>
            </w:r>
          </w:p>
        </w:tc>
        <w:tc>
          <w:tcPr>
            <w:tcW w:w="0" w:type="auto"/>
            <w:hideMark/>
          </w:tcPr>
          <w:p w14:paraId="49CC2C32" w14:textId="77777777" w:rsidR="001419CA" w:rsidRPr="007812EB" w:rsidRDefault="001419CA" w:rsidP="001419CA">
            <w:r w:rsidRPr="007812EB">
              <w:t>2</w:t>
            </w:r>
          </w:p>
        </w:tc>
        <w:tc>
          <w:tcPr>
            <w:tcW w:w="0" w:type="auto"/>
            <w:hideMark/>
          </w:tcPr>
          <w:p w14:paraId="38C85784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78D239F1" w14:textId="77777777" w:rsidR="001419CA" w:rsidRPr="007812EB" w:rsidRDefault="001419CA" w:rsidP="001419CA">
            <w:r w:rsidRPr="007812EB">
              <w:t>5</w:t>
            </w:r>
          </w:p>
        </w:tc>
        <w:tc>
          <w:tcPr>
            <w:tcW w:w="0" w:type="auto"/>
            <w:hideMark/>
          </w:tcPr>
          <w:p w14:paraId="3405CE55" w14:textId="77777777" w:rsidR="001419CA" w:rsidRPr="007812EB" w:rsidRDefault="001419CA" w:rsidP="001419CA">
            <w:r w:rsidRPr="007812EB">
              <w:t>3,82</w:t>
            </w:r>
          </w:p>
        </w:tc>
      </w:tr>
      <w:tr w:rsidR="001419CA" w:rsidRPr="007812EB" w14:paraId="5D6AE232" w14:textId="77777777" w:rsidTr="007812EB">
        <w:tc>
          <w:tcPr>
            <w:tcW w:w="0" w:type="auto"/>
            <w:hideMark/>
          </w:tcPr>
          <w:p w14:paraId="13C41BDD" w14:textId="77777777" w:rsidR="001419CA" w:rsidRPr="007812EB" w:rsidRDefault="001419CA" w:rsidP="001419CA">
            <w:r w:rsidRPr="007812EB">
              <w:t>TIC y economía digital</w:t>
            </w:r>
          </w:p>
        </w:tc>
        <w:tc>
          <w:tcPr>
            <w:tcW w:w="0" w:type="auto"/>
            <w:hideMark/>
          </w:tcPr>
          <w:p w14:paraId="656DA568" w14:textId="77777777" w:rsidR="001419CA" w:rsidRPr="007812EB" w:rsidRDefault="001419CA" w:rsidP="001419CA">
            <w:r w:rsidRPr="007812EB">
              <w:t>5</w:t>
            </w:r>
          </w:p>
        </w:tc>
        <w:tc>
          <w:tcPr>
            <w:tcW w:w="0" w:type="auto"/>
            <w:hideMark/>
          </w:tcPr>
          <w:p w14:paraId="3A6F627F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5E226233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681E23FA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67572BC6" w14:textId="77777777" w:rsidR="001419CA" w:rsidRPr="007812EB" w:rsidRDefault="001419CA" w:rsidP="001419CA">
            <w:r w:rsidRPr="007812EB">
              <w:t>5</w:t>
            </w:r>
          </w:p>
        </w:tc>
        <w:tc>
          <w:tcPr>
            <w:tcW w:w="0" w:type="auto"/>
            <w:hideMark/>
          </w:tcPr>
          <w:p w14:paraId="163731BC" w14:textId="77777777" w:rsidR="001419CA" w:rsidRPr="007812EB" w:rsidRDefault="001419CA" w:rsidP="001419CA">
            <w:r w:rsidRPr="007812EB">
              <w:t>2</w:t>
            </w:r>
          </w:p>
        </w:tc>
        <w:tc>
          <w:tcPr>
            <w:tcW w:w="0" w:type="auto"/>
            <w:hideMark/>
          </w:tcPr>
          <w:p w14:paraId="5E7BB4DD" w14:textId="77777777" w:rsidR="001419CA" w:rsidRPr="007812EB" w:rsidRDefault="001419CA" w:rsidP="001419CA">
            <w:r w:rsidRPr="007812EB">
              <w:t>3</w:t>
            </w:r>
          </w:p>
        </w:tc>
        <w:tc>
          <w:tcPr>
            <w:tcW w:w="0" w:type="auto"/>
            <w:hideMark/>
          </w:tcPr>
          <w:p w14:paraId="4AD66BA2" w14:textId="77777777" w:rsidR="001419CA" w:rsidRPr="007812EB" w:rsidRDefault="001419CA" w:rsidP="001419CA">
            <w:r w:rsidRPr="007812EB">
              <w:t>2</w:t>
            </w:r>
          </w:p>
        </w:tc>
        <w:tc>
          <w:tcPr>
            <w:tcW w:w="0" w:type="auto"/>
            <w:hideMark/>
          </w:tcPr>
          <w:p w14:paraId="1EEC0E87" w14:textId="77777777" w:rsidR="001419CA" w:rsidRPr="007812EB" w:rsidRDefault="001419CA" w:rsidP="001419CA">
            <w:r w:rsidRPr="007812EB">
              <w:t>4</w:t>
            </w:r>
          </w:p>
        </w:tc>
        <w:tc>
          <w:tcPr>
            <w:tcW w:w="0" w:type="auto"/>
            <w:hideMark/>
          </w:tcPr>
          <w:p w14:paraId="60F6215D" w14:textId="77777777" w:rsidR="001419CA" w:rsidRPr="007812EB" w:rsidRDefault="001419CA" w:rsidP="001419CA">
            <w:r w:rsidRPr="007812EB">
              <w:t>3,63</w:t>
            </w:r>
          </w:p>
        </w:tc>
      </w:tr>
    </w:tbl>
    <w:p w14:paraId="665DCC82" w14:textId="77777777" w:rsidR="007812EB" w:rsidRDefault="007812EB" w:rsidP="001419CA"/>
    <w:p w14:paraId="59E6D843" w14:textId="6C94A721" w:rsidR="001419CA" w:rsidRPr="007812EB" w:rsidRDefault="005D6483" w:rsidP="001419CA">
      <w:r>
        <w:t>La i</w:t>
      </w:r>
      <w:r w:rsidR="001419CA" w:rsidRPr="007812EB">
        <w:t xml:space="preserve">ndustria manufacturera obtiene el mayor puntaje total porque combina peso económico relevante, alta densidad empresarial, empleo importante y una huella directa elevada en energía, emisiones y residuos, con un potencial técnico alto de reducción por eficiencia, electrificación, recirculación de agua y simbiosis industrial. </w:t>
      </w:r>
    </w:p>
    <w:p w14:paraId="08036759" w14:textId="630B5062" w:rsidR="001419CA" w:rsidRPr="007812EB" w:rsidRDefault="005D6483" w:rsidP="001419CA">
      <w:r>
        <w:t>El sector de la c</w:t>
      </w:r>
      <w:r w:rsidR="001419CA" w:rsidRPr="007812EB">
        <w:t xml:space="preserve">onstrucción queda muy cerca del primer lugar: aunque su participación en PIB es menor, su crecimiento reciente es fuerte y su huella material es enorme. Es, probablemente, el sector con la oportunidad más clara para una agenda urbana de economía circular basada en </w:t>
      </w:r>
      <w:proofErr w:type="spellStart"/>
      <w:r w:rsidR="001419CA" w:rsidRPr="007812EB">
        <w:t>RCD</w:t>
      </w:r>
      <w:proofErr w:type="spellEnd"/>
      <w:r w:rsidR="001419CA" w:rsidRPr="007812EB">
        <w:t xml:space="preserve">, materiales secundarios, compras públicas y estándares de construcción sostenible. </w:t>
      </w:r>
    </w:p>
    <w:p w14:paraId="05A06F1E" w14:textId="461C6345" w:rsidR="001419CA" w:rsidRPr="007812EB" w:rsidRDefault="005D6483" w:rsidP="001419CA">
      <w:r>
        <w:t>En cuanto a l</w:t>
      </w:r>
      <w:r w:rsidR="001419CA" w:rsidRPr="007812EB">
        <w:t>ogística y transporte</w:t>
      </w:r>
      <w:r>
        <w:t>,</w:t>
      </w:r>
      <w:r w:rsidR="001419CA" w:rsidRPr="007812EB">
        <w:t xml:space="preserve"> puntúa alto porque es el principal frente climático y de calidad del aire de la ciudad. Su prioridad no proviene solo del PIB, sino de su capacidad de mover emisiones, material particulado, congestión y eficiencia sistémica del abastecimiento urbano. </w:t>
      </w:r>
    </w:p>
    <w:p w14:paraId="76D384B2" w14:textId="0FECD0A1" w:rsidR="001419CA" w:rsidRPr="007812EB" w:rsidRDefault="005D6483" w:rsidP="001419CA">
      <w:r>
        <w:t>Por su parte, el sector de c</w:t>
      </w:r>
      <w:r w:rsidR="001419CA" w:rsidRPr="007812EB">
        <w:t xml:space="preserve">omercio y alojamiento/comidas tiene un puntaje total ligeramente menor, pero es estratégico por escala empresarial, empleo y posibilidad de aterrizar programas masivos de prevención de residuos, separación de orgánicos, empaques reutilizables y eficiencia en comercios y restaurantes. </w:t>
      </w:r>
    </w:p>
    <w:p w14:paraId="2B96A6B6" w14:textId="55B967B2" w:rsidR="001419CA" w:rsidRPr="007812EB" w:rsidRDefault="005D6483" w:rsidP="001419CA">
      <w:r>
        <w:t xml:space="preserve">Las </w:t>
      </w:r>
      <w:r w:rsidR="001419CA" w:rsidRPr="007812EB">
        <w:t xml:space="preserve">TIC y </w:t>
      </w:r>
      <w:r>
        <w:t xml:space="preserve">la </w:t>
      </w:r>
      <w:r w:rsidR="001419CA" w:rsidRPr="007812EB">
        <w:t>economía digital muestra</w:t>
      </w:r>
      <w:r>
        <w:t>n</w:t>
      </w:r>
      <w:r w:rsidR="001419CA" w:rsidRPr="007812EB">
        <w:t xml:space="preserve"> una gran relevancia económica y social, con empleo formal y mejor remunerado, además de fuerte atracción de inversión; sin embargo, su urgencia ambiental directa es menor que la de manufactura, construcción o logística. Su mejor papel en este modelo es el de habilitador transversal. </w:t>
      </w:r>
    </w:p>
    <w:p w14:paraId="4CC883AC" w14:textId="04D556B2" w:rsidR="001419CA" w:rsidRPr="007812EB" w:rsidRDefault="001419CA" w:rsidP="007812EB">
      <w:pPr>
        <w:pStyle w:val="Heading1"/>
      </w:pPr>
      <w:r w:rsidRPr="007812EB">
        <w:t>Líneas de acción recomendadas por sector prioritario</w:t>
      </w:r>
    </w:p>
    <w:p w14:paraId="4370348D" w14:textId="5FC3ADEF" w:rsidR="001419CA" w:rsidRPr="007812EB" w:rsidRDefault="001419CA" w:rsidP="007812EB">
      <w:pPr>
        <w:pStyle w:val="Heading2"/>
      </w:pPr>
      <w:r w:rsidRPr="007812EB">
        <w:t>Industria manufacturera</w:t>
      </w:r>
    </w:p>
    <w:p w14:paraId="429CE19C" w14:textId="1E63B316" w:rsidR="001419CA" w:rsidRPr="007812EB" w:rsidRDefault="001419CA" w:rsidP="007812EB">
      <w:pPr>
        <w:pStyle w:val="ListParagraph"/>
        <w:numPr>
          <w:ilvl w:val="0"/>
          <w:numId w:val="4"/>
        </w:numPr>
      </w:pPr>
      <w:r w:rsidRPr="007812EB">
        <w:t xml:space="preserve">Programa distrital de ecoeficiencia industrial por zonas. Priorizar Fontibón, Puente Aranda, Kennedy y Engativá, donde se concentra buena parte de las fuentes industriales de combustión. El foco debe estar en energía térmica, sustitución de combustibles, control de PM y eficiencia hídrica. </w:t>
      </w:r>
    </w:p>
    <w:p w14:paraId="1787F617" w14:textId="15035C19" w:rsidR="001419CA" w:rsidRPr="007812EB" w:rsidRDefault="001419CA" w:rsidP="007812EB">
      <w:pPr>
        <w:pStyle w:val="ListParagraph"/>
        <w:numPr>
          <w:ilvl w:val="0"/>
          <w:numId w:val="4"/>
        </w:numPr>
      </w:pPr>
      <w:r w:rsidRPr="007812EB">
        <w:t xml:space="preserve">Plataforma de simbiosis industrial. Identificar y conectar flujos de calor, empaques, lodos, plásticos, metales, cartón y subproductos entre empresas cercanas. La política debe pasar de “gestión de residuos” a “mercado de subproductos”. </w:t>
      </w:r>
    </w:p>
    <w:p w14:paraId="55F890B8" w14:textId="03E38A93" w:rsidR="001419CA" w:rsidRPr="007812EB" w:rsidRDefault="001419CA" w:rsidP="007812EB">
      <w:pPr>
        <w:pStyle w:val="ListParagraph"/>
        <w:numPr>
          <w:ilvl w:val="0"/>
          <w:numId w:val="4"/>
        </w:numPr>
      </w:pPr>
      <w:r w:rsidRPr="007812EB">
        <w:t xml:space="preserve">Incentivos por desempeño ambiental. Combinar asistencia técnica con acceso preferente a líneas verdes, reconocimiento público y metas verificables de reducción de energía, agua y emisiones. </w:t>
      </w:r>
    </w:p>
    <w:p w14:paraId="3BD4BDCF" w14:textId="1696340B" w:rsidR="001419CA" w:rsidRPr="007812EB" w:rsidRDefault="001419CA" w:rsidP="007812EB">
      <w:pPr>
        <w:pStyle w:val="Heading2"/>
      </w:pPr>
      <w:r w:rsidRPr="007812EB">
        <w:t>Construcción</w:t>
      </w:r>
    </w:p>
    <w:p w14:paraId="6B82754E" w14:textId="50CC5B4C" w:rsidR="001419CA" w:rsidRPr="007812EB" w:rsidRDefault="001419CA" w:rsidP="007812EB">
      <w:pPr>
        <w:pStyle w:val="ListParagraph"/>
        <w:numPr>
          <w:ilvl w:val="0"/>
          <w:numId w:val="6"/>
        </w:numPr>
      </w:pPr>
      <w:r w:rsidRPr="007812EB">
        <w:t xml:space="preserve">Estrategia distrital de </w:t>
      </w:r>
      <w:proofErr w:type="spellStart"/>
      <w:r w:rsidRPr="007812EB">
        <w:t>RCD</w:t>
      </w:r>
      <w:proofErr w:type="spellEnd"/>
      <w:r w:rsidRPr="007812EB">
        <w:t xml:space="preserve"> circulares. Trazabilidad obligatoria, deconstrucción selectiva, metas de aprovechamiento y articulación con plantas de reciclaje y gestores. </w:t>
      </w:r>
    </w:p>
    <w:p w14:paraId="06DB19A4" w14:textId="08F7B6A1" w:rsidR="001419CA" w:rsidRPr="007812EB" w:rsidRDefault="001419CA" w:rsidP="007812EB">
      <w:pPr>
        <w:pStyle w:val="ListParagraph"/>
        <w:numPr>
          <w:ilvl w:val="0"/>
          <w:numId w:val="6"/>
        </w:numPr>
      </w:pPr>
      <w:r w:rsidRPr="007812EB">
        <w:t xml:space="preserve">Compras públicas con contenido reciclado y bajo carbono. Incluir agregados reciclados, acero recuperado, materiales modulares y especificaciones de carbono incorporado en obras distritales. </w:t>
      </w:r>
    </w:p>
    <w:p w14:paraId="1E735610" w14:textId="47FCCD7C" w:rsidR="001419CA" w:rsidRPr="007812EB" w:rsidRDefault="001419CA" w:rsidP="007812EB">
      <w:pPr>
        <w:pStyle w:val="ListParagraph"/>
        <w:numPr>
          <w:ilvl w:val="0"/>
          <w:numId w:val="6"/>
        </w:numPr>
      </w:pPr>
      <w:r w:rsidRPr="007812EB">
        <w:t xml:space="preserve">Escalamiento de Bogotá Construcción Sostenible. Usar el programa como plataforma de verificación y acompañamiento con </w:t>
      </w:r>
      <w:proofErr w:type="spellStart"/>
      <w:r w:rsidRPr="007812EB">
        <w:t>KPIs</w:t>
      </w:r>
      <w:proofErr w:type="spellEnd"/>
      <w:r w:rsidRPr="007812EB">
        <w:t xml:space="preserve"> de energía, agua, residuos y materiales por metro cuadrado. </w:t>
      </w:r>
    </w:p>
    <w:p w14:paraId="49B9611B" w14:textId="110CF99C" w:rsidR="001419CA" w:rsidRPr="007812EB" w:rsidRDefault="001419CA" w:rsidP="007812EB">
      <w:pPr>
        <w:pStyle w:val="Heading2"/>
      </w:pPr>
      <w:r w:rsidRPr="007812EB">
        <w:t>Logística y transporte urbano</w:t>
      </w:r>
    </w:p>
    <w:p w14:paraId="67CF129C" w14:textId="7AD45C7C" w:rsidR="001419CA" w:rsidRPr="007812EB" w:rsidRDefault="001419CA" w:rsidP="007812EB">
      <w:pPr>
        <w:pStyle w:val="ListParagraph"/>
        <w:numPr>
          <w:ilvl w:val="0"/>
          <w:numId w:val="8"/>
        </w:numPr>
      </w:pPr>
      <w:r w:rsidRPr="007812EB">
        <w:t xml:space="preserve">Hoja de ruta de logística urbana de bajas emisiones. Renovación de flota, pilotos de última milla eléctrica, eco-conducción y zonas de distribución prioritaria. </w:t>
      </w:r>
    </w:p>
    <w:p w14:paraId="0E09E7A8" w14:textId="07CAC004" w:rsidR="001419CA" w:rsidRPr="007812EB" w:rsidRDefault="001419CA" w:rsidP="007812EB">
      <w:pPr>
        <w:pStyle w:val="ListParagraph"/>
        <w:numPr>
          <w:ilvl w:val="0"/>
          <w:numId w:val="8"/>
        </w:numPr>
      </w:pPr>
      <w:r w:rsidRPr="007812EB">
        <w:t xml:space="preserve">Centros de consolidación y optimización de carga. Menos viajes vacíos, mejor ocupación de vehículos y ventanas de carga/descarga más eficientes. </w:t>
      </w:r>
    </w:p>
    <w:p w14:paraId="2D08CA9C" w14:textId="0A29CF90" w:rsidR="001419CA" w:rsidRPr="007812EB" w:rsidRDefault="001419CA" w:rsidP="007812EB">
      <w:pPr>
        <w:pStyle w:val="ListParagraph"/>
        <w:numPr>
          <w:ilvl w:val="0"/>
          <w:numId w:val="8"/>
        </w:numPr>
      </w:pPr>
      <w:r w:rsidRPr="007812EB">
        <w:t xml:space="preserve">Integrar logística reversa. Recuperación de empaques, residuos posconsumo y devoluciones comerciales, conectando comercio, manufactura y gestores. </w:t>
      </w:r>
    </w:p>
    <w:p w14:paraId="45518D73" w14:textId="2ACD0F8C" w:rsidR="001419CA" w:rsidRPr="007812EB" w:rsidRDefault="001419CA" w:rsidP="007812EB">
      <w:pPr>
        <w:pStyle w:val="Heading2"/>
      </w:pPr>
      <w:r w:rsidRPr="007812EB">
        <w:t>Comercio y alojamiento/comidas</w:t>
      </w:r>
    </w:p>
    <w:p w14:paraId="64AC5941" w14:textId="13E90E2D" w:rsidR="001419CA" w:rsidRPr="007812EB" w:rsidRDefault="001419CA" w:rsidP="007812EB">
      <w:pPr>
        <w:pStyle w:val="ListParagraph"/>
        <w:numPr>
          <w:ilvl w:val="0"/>
          <w:numId w:val="10"/>
        </w:numPr>
      </w:pPr>
      <w:r w:rsidRPr="007812EB">
        <w:t xml:space="preserve">Programa de prevención de residuos y orgánicos para </w:t>
      </w:r>
      <w:proofErr w:type="spellStart"/>
      <w:r w:rsidRPr="007812EB">
        <w:t>mipymes</w:t>
      </w:r>
      <w:proofErr w:type="spellEnd"/>
      <w:r w:rsidRPr="007812EB">
        <w:t xml:space="preserve">. Enfocar restaurantes, plazas, hoteles y comercios con separación, compostaje/biogás, y reducción de desperdicio alimentario. </w:t>
      </w:r>
    </w:p>
    <w:p w14:paraId="42E902B5" w14:textId="59738195" w:rsidR="001419CA" w:rsidRPr="007812EB" w:rsidRDefault="001419CA" w:rsidP="007812EB">
      <w:pPr>
        <w:pStyle w:val="ListParagraph"/>
        <w:numPr>
          <w:ilvl w:val="0"/>
          <w:numId w:val="10"/>
        </w:numPr>
      </w:pPr>
      <w:r w:rsidRPr="007812EB">
        <w:t xml:space="preserve">Sistemas de reutilización de empaques. Priorizar envases retornables, empaques de transporte reutilizables y compras colectivas de soluciones circulares. </w:t>
      </w:r>
    </w:p>
    <w:p w14:paraId="0019A968" w14:textId="36E6480E" w:rsidR="001419CA" w:rsidRPr="007812EB" w:rsidRDefault="001419CA" w:rsidP="007812EB">
      <w:pPr>
        <w:pStyle w:val="ListParagraph"/>
        <w:numPr>
          <w:ilvl w:val="0"/>
          <w:numId w:val="10"/>
        </w:numPr>
      </w:pPr>
      <w:r w:rsidRPr="007812EB">
        <w:t xml:space="preserve">Eficiencia energética para cadena de frío y cocción. Intervenciones estandarizadas de bajo costo para pequeños negocios. </w:t>
      </w:r>
    </w:p>
    <w:p w14:paraId="7384B17A" w14:textId="76772924" w:rsidR="001419CA" w:rsidRPr="007812EB" w:rsidRDefault="001419CA" w:rsidP="007812EB">
      <w:pPr>
        <w:pStyle w:val="Heading2"/>
      </w:pPr>
      <w:r w:rsidRPr="007812EB">
        <w:t>TIC y economía digital como sector habilitador</w:t>
      </w:r>
    </w:p>
    <w:p w14:paraId="44998617" w14:textId="532CE263" w:rsidR="001419CA" w:rsidRPr="007812EB" w:rsidRDefault="001419CA" w:rsidP="007812EB">
      <w:pPr>
        <w:pStyle w:val="ListParagraph"/>
        <w:numPr>
          <w:ilvl w:val="0"/>
          <w:numId w:val="12"/>
        </w:numPr>
      </w:pPr>
      <w:r w:rsidRPr="007812EB">
        <w:t xml:space="preserve">Plataforma distrital de datos ambientales empresariales. Medición simple de energía, agua, residuos y emisiones para </w:t>
      </w:r>
      <w:proofErr w:type="spellStart"/>
      <w:r w:rsidRPr="007812EB">
        <w:t>mipymes</w:t>
      </w:r>
      <w:proofErr w:type="spellEnd"/>
      <w:r w:rsidRPr="007812EB">
        <w:t xml:space="preserve">. </w:t>
      </w:r>
    </w:p>
    <w:p w14:paraId="50B9EFB4" w14:textId="2C8C5A4C" w:rsidR="001419CA" w:rsidRPr="007812EB" w:rsidRDefault="001419CA" w:rsidP="007812EB">
      <w:pPr>
        <w:pStyle w:val="ListParagraph"/>
        <w:numPr>
          <w:ilvl w:val="0"/>
          <w:numId w:val="12"/>
        </w:numPr>
      </w:pPr>
      <w:r w:rsidRPr="007812EB">
        <w:t xml:space="preserve">Estándares verdes para data centers. Seguimiento a energía, agua, compra de renovables y calor residual donde sea viable. </w:t>
      </w:r>
    </w:p>
    <w:p w14:paraId="082DB3F2" w14:textId="715D3C5E" w:rsidR="001419CA" w:rsidRPr="007812EB" w:rsidRDefault="001419CA" w:rsidP="007812EB">
      <w:pPr>
        <w:pStyle w:val="ListParagraph"/>
        <w:numPr>
          <w:ilvl w:val="0"/>
          <w:numId w:val="12"/>
        </w:numPr>
      </w:pPr>
      <w:r w:rsidRPr="007812EB">
        <w:t xml:space="preserve">Circularidad de equipos electrónicos. Compra pública circular, reparación, reacondicionamiento y gestión de RAEE. </w:t>
      </w:r>
    </w:p>
    <w:p w14:paraId="05506686" w14:textId="77777777" w:rsidR="005D6483" w:rsidRDefault="005D6483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76C05230" w14:textId="35186E68" w:rsidR="001419CA" w:rsidRPr="007812EB" w:rsidRDefault="001419CA" w:rsidP="007812EB">
      <w:pPr>
        <w:pStyle w:val="Heading1"/>
      </w:pPr>
      <w:r w:rsidRPr="007812EB">
        <w:t>Oportunidades de simbiosis industrial y colaboración intersectorial</w:t>
      </w:r>
    </w:p>
    <w:p w14:paraId="4B1DE7DC" w14:textId="77777777" w:rsidR="001419CA" w:rsidRPr="007812EB" w:rsidRDefault="001419CA" w:rsidP="001419CA">
      <w:r w:rsidRPr="007812EB">
        <w:t xml:space="preserve">La mayor oportunidad para Bogotá no está solo en intervenir sectores aislados, sino en conectar flujos entre ellos. Tres simbiosis sobresalen: manufactura–construcción para </w:t>
      </w:r>
      <w:proofErr w:type="spellStart"/>
      <w:r w:rsidRPr="007812EB">
        <w:t>reuso</w:t>
      </w:r>
      <w:proofErr w:type="spellEnd"/>
      <w:r w:rsidRPr="007812EB">
        <w:t xml:space="preserve"> de metales, plásticos, vidrio y agregados reciclados; comercio/hospitalidad–logística–manufactura para empaques retornables, logística reversa y abastecimiento más limpio; y TIC–todos los sectores para trazabilidad, pasaportes de materiales, seguimiento de </w:t>
      </w:r>
      <w:proofErr w:type="spellStart"/>
      <w:r w:rsidRPr="007812EB">
        <w:t>RCD</w:t>
      </w:r>
      <w:proofErr w:type="spellEnd"/>
      <w:r w:rsidRPr="007812EB">
        <w:t xml:space="preserve">, monitoreo energético y </w:t>
      </w:r>
      <w:proofErr w:type="spellStart"/>
      <w:r w:rsidRPr="007812EB">
        <w:t>matching</w:t>
      </w:r>
      <w:proofErr w:type="spellEnd"/>
      <w:r w:rsidRPr="007812EB">
        <w:t xml:space="preserve"> de subproductos. </w:t>
      </w:r>
    </w:p>
    <w:p w14:paraId="5554B677" w14:textId="74E8B066" w:rsidR="001419CA" w:rsidRPr="007812EB" w:rsidRDefault="001419CA" w:rsidP="001419CA">
      <w:r w:rsidRPr="007812EB">
        <w:t xml:space="preserve">También hay una oportunidad social importante: Bogotá reportó 105 mil personas en actividades verdes y 58 mil empleos verdes formales en 2023; manufactura, comercio y construcción ya muestran bases sobre las que puede crecer una agenda de empleo verde urbano. </w:t>
      </w:r>
    </w:p>
    <w:p w14:paraId="5A1AFA2A" w14:textId="64500A02" w:rsidR="001419CA" w:rsidRPr="007812EB" w:rsidRDefault="001419CA" w:rsidP="007812EB">
      <w:pPr>
        <w:pStyle w:val="Heading1"/>
      </w:pPr>
      <w:r w:rsidRPr="007812EB">
        <w:t>Gráficos comparativos</w:t>
      </w:r>
    </w:p>
    <w:p w14:paraId="57FBF260" w14:textId="1C8BC5E7" w:rsidR="001419CA" w:rsidRPr="007812EB" w:rsidRDefault="007812EB" w:rsidP="001419CA">
      <w:r>
        <w:t xml:space="preserve">Se deben construir </w:t>
      </w:r>
      <w:r w:rsidR="001419CA" w:rsidRPr="007812EB">
        <w:t>gráficos de apoyo a partir de la matriz:</w:t>
      </w:r>
    </w:p>
    <w:p w14:paraId="778E33E6" w14:textId="77777777" w:rsidR="001419CA" w:rsidRPr="007812EB" w:rsidRDefault="001419CA" w:rsidP="001419CA">
      <w:pPr>
        <w:numPr>
          <w:ilvl w:val="0"/>
          <w:numId w:val="2"/>
        </w:numPr>
      </w:pPr>
      <w:r w:rsidRPr="007812EB">
        <w:t xml:space="preserve">Dimensión económica </w:t>
      </w:r>
    </w:p>
    <w:p w14:paraId="2569F565" w14:textId="77777777" w:rsidR="001419CA" w:rsidRPr="007812EB" w:rsidRDefault="001419CA" w:rsidP="001419CA">
      <w:pPr>
        <w:numPr>
          <w:ilvl w:val="0"/>
          <w:numId w:val="2"/>
        </w:numPr>
      </w:pPr>
      <w:r w:rsidRPr="007812EB">
        <w:t xml:space="preserve">Dimensión social </w:t>
      </w:r>
    </w:p>
    <w:p w14:paraId="6CF7DA76" w14:textId="77777777" w:rsidR="001419CA" w:rsidRPr="007812EB" w:rsidRDefault="001419CA" w:rsidP="001419CA">
      <w:pPr>
        <w:numPr>
          <w:ilvl w:val="0"/>
          <w:numId w:val="2"/>
        </w:numPr>
      </w:pPr>
      <w:r w:rsidRPr="007812EB">
        <w:t xml:space="preserve">Dimensión ambiental </w:t>
      </w:r>
    </w:p>
    <w:p w14:paraId="7B84D899" w14:textId="77777777" w:rsidR="001419CA" w:rsidRPr="007812EB" w:rsidRDefault="001419CA" w:rsidP="001419CA">
      <w:pPr>
        <w:numPr>
          <w:ilvl w:val="0"/>
          <w:numId w:val="2"/>
        </w:numPr>
      </w:pPr>
      <w:r w:rsidRPr="007812EB">
        <w:t xml:space="preserve">Ranking multicriterio </w:t>
      </w:r>
    </w:p>
    <w:p w14:paraId="3C4A2EBB" w14:textId="77777777" w:rsidR="001419CA" w:rsidRPr="007812EB" w:rsidRDefault="001419CA" w:rsidP="001419CA">
      <w:r w:rsidRPr="007812EB">
        <w:t xml:space="preserve">Para un modelo de gestión ambiental empresarial en Bogotá, la prioridad no debería definirse solo por tamaño económico, sino por la combinación de huella, escala, empleo y capacidad de transformación. Bajo ese lente, manufactura, construcción, logística y comercio/hospitalidad son los sectores donde la SDA puede obtener el mayor retorno ambiental y urbano en el corto y mediano plazo, mientras TIC debe ser la infraestructura habilitadora que vuelva la política más medible, replicable y escalable. </w:t>
      </w:r>
    </w:p>
    <w:p w14:paraId="53DB464E" w14:textId="5180BB54" w:rsidR="001419CA" w:rsidRPr="007812EB" w:rsidRDefault="001419CA">
      <w:r w:rsidRPr="007812EB">
        <w:br w:type="page"/>
      </w:r>
    </w:p>
    <w:p w14:paraId="4069068E" w14:textId="45A23A26" w:rsidR="007A4834" w:rsidRPr="007812EB" w:rsidRDefault="007A4834" w:rsidP="007812EB">
      <w:pPr>
        <w:pStyle w:val="Heading1"/>
        <w:numPr>
          <w:ilvl w:val="0"/>
          <w:numId w:val="0"/>
        </w:numPr>
        <w:ind w:left="432" w:hanging="432"/>
      </w:pPr>
      <w:r w:rsidRPr="007812EB">
        <w:t>Referencias</w:t>
      </w:r>
    </w:p>
    <w:p w14:paraId="174AAD6D" w14:textId="3A894D58" w:rsidR="001419CA" w:rsidRPr="007812EB" w:rsidRDefault="001419CA" w:rsidP="007A4834">
      <w:pPr>
        <w:ind w:left="426" w:hanging="426"/>
      </w:pPr>
      <w:r w:rsidRPr="007812EB">
        <w:t>Alcaldía Mayor de Bogotá. (2025, 8 de abril). El 64,2 % de las personas en Bogotá tuvieron empleo formal durante 2024. https://bogota.gov.co/mi-ciudad/desarrollo-economico/el-642-de-las-personas-en-bogota-tuvieron-empleo-formal-durante-2024</w:t>
      </w:r>
    </w:p>
    <w:p w14:paraId="422D3D00" w14:textId="77777777" w:rsidR="001419CA" w:rsidRPr="007812EB" w:rsidRDefault="001419CA" w:rsidP="007A4834">
      <w:pPr>
        <w:ind w:left="426" w:hanging="426"/>
      </w:pPr>
      <w:r w:rsidRPr="007812EB">
        <w:t>Cámara de Comercio de Bogotá. (s. f.). Empresas activas por eslabón para el clúster de logística y transporte. https://www.ccb.org.co/informacion-especializada/observatorio/entorno-para-los-negocios/radar-de-eficiencia-y-competitividad-logistica/empresas-activas</w:t>
      </w:r>
    </w:p>
    <w:p w14:paraId="353A082D" w14:textId="77777777" w:rsidR="001419CA" w:rsidRPr="007812EB" w:rsidRDefault="001419CA" w:rsidP="007A4834">
      <w:pPr>
        <w:ind w:left="426" w:hanging="426"/>
        <w:rPr>
          <w:lang w:val="fr-FR"/>
        </w:rPr>
      </w:pPr>
      <w:r w:rsidRPr="007812EB">
        <w:t xml:space="preserve">Departamento Administrativo Nacional de Estadística. (2025, 28 de abril). Boletín técnico: Producto interno bruto de Bogotá D. C. (PB). </w:t>
      </w:r>
      <w:r w:rsidRPr="007812EB">
        <w:rPr>
          <w:lang w:val="fr-FR"/>
        </w:rPr>
        <w:t>IV trimestre 2024pr. https://www.dane.gov.co/files/operaciones/PIB/bol-PIBBog-IVtrim2024.pdf</w:t>
      </w:r>
    </w:p>
    <w:p w14:paraId="72299AE7" w14:textId="77777777" w:rsidR="001419CA" w:rsidRPr="007812EB" w:rsidRDefault="001419CA" w:rsidP="007A4834">
      <w:pPr>
        <w:ind w:left="426" w:hanging="426"/>
      </w:pPr>
      <w:r w:rsidRPr="007812EB">
        <w:t>Guerrero Albarracín, Á. M., Téllez Piñerez, C. F., &amp; Ramírez Arias, C. A. (2024, agosto). Metodología empleos verdes en Bogotá (Cuaderno No. 77). Secretaría Distrital de Desarrollo Económico. https://observatorio.desarrolloeconomico.gov.co/wp-content/uploads/2025/03/cuaderno-77.pdf</w:t>
      </w:r>
    </w:p>
    <w:p w14:paraId="4AC3974E" w14:textId="77777777" w:rsidR="001419CA" w:rsidRPr="007812EB" w:rsidRDefault="001419CA" w:rsidP="007A4834">
      <w:pPr>
        <w:ind w:left="426" w:hanging="426"/>
      </w:pPr>
      <w:r w:rsidRPr="007812EB">
        <w:t>Observatorio de Desarrollo Económico. (2026, febrero). Boletín construcción No. 162. Secretaría Distrital de Desarrollo Económico. https://observatorio.desarrolloeconomico.gov.co/wp-content/uploads/2026/02/Bol_TConstruccion-162-rev2.pdf</w:t>
      </w:r>
    </w:p>
    <w:p w14:paraId="58D4348C" w14:textId="77777777" w:rsidR="001419CA" w:rsidRPr="007812EB" w:rsidRDefault="001419CA" w:rsidP="007A4834">
      <w:pPr>
        <w:ind w:left="426" w:hanging="426"/>
      </w:pPr>
      <w:r w:rsidRPr="007812EB">
        <w:t>Ramírez Arias, C. A., &amp; Torres Alvarado, P. (2025, agosto). El empleo digital en Bogotá. Secretaría Distrital de Desarrollo Económico. https://observatorio.desarrolloeconomico.gov.co/wp-content/uploads/2025/08/Empleos-digitales-REV3.pdf</w:t>
      </w:r>
    </w:p>
    <w:p w14:paraId="321E0EDD" w14:textId="77777777" w:rsidR="001419CA" w:rsidRPr="007812EB" w:rsidRDefault="001419CA" w:rsidP="007A4834">
      <w:pPr>
        <w:ind w:left="426" w:hanging="426"/>
      </w:pPr>
      <w:r w:rsidRPr="007812EB">
        <w:t>Secretaría Distrital de Ambiente. (2021, 15 de abril). Plan Aire Bogotá 2030. Observatorio Ambiental de Bogotá. https://oab.ambientebogota.gov.co/wp-content/uploads/dlm_uploads/2021/04/Documento-completo-aire-1.pdf</w:t>
      </w:r>
    </w:p>
    <w:p w14:paraId="469B34CB" w14:textId="77777777" w:rsidR="001419CA" w:rsidRPr="007812EB" w:rsidRDefault="001419CA" w:rsidP="007A4834">
      <w:pPr>
        <w:ind w:left="426" w:hanging="426"/>
      </w:pPr>
      <w:r w:rsidRPr="007812EB">
        <w:t>Secretaría Distrital de Ambiente. (2025, 11 de diciembre). Bogotá actualiza su inventario de emisiones de gases de efecto invernadero 2023. https://www.ambientebogota.gov.co/archivo-de-noticias/-/asset_publisher/zgSxIlLEtEx3/content/bogota-actualiza-su-inventario-de-emisiones-de-gases-de-efecto-invernadero-2023</w:t>
      </w:r>
    </w:p>
    <w:p w14:paraId="36425DB6" w14:textId="77777777" w:rsidR="001419CA" w:rsidRPr="007812EB" w:rsidRDefault="001419CA" w:rsidP="007A4834">
      <w:pPr>
        <w:ind w:left="426" w:hanging="426"/>
      </w:pPr>
      <w:r w:rsidRPr="007812EB">
        <w:t>Secretaría Distrital de Ambiente. (s. f.). Residuos de construcción y demolición. https://www.ambientebogota.gov.co/residuos-de-construccion-y-demolicion</w:t>
      </w:r>
    </w:p>
    <w:p w14:paraId="65BBD7DC" w14:textId="77777777" w:rsidR="001419CA" w:rsidRPr="007812EB" w:rsidRDefault="001419CA" w:rsidP="007A4834">
      <w:pPr>
        <w:ind w:left="426" w:hanging="426"/>
      </w:pPr>
      <w:r w:rsidRPr="007812EB">
        <w:t>Secretaría Distrital de Desarrollo Económico. (2025, agosto). Bogotá en cifras 2025 (Ed. No. 2). https://observatorio.desarrolloeconomico.gov.co/wp-content/uploads/2025/10/Resumen-BEC-ed.-2025.pdf</w:t>
      </w:r>
    </w:p>
    <w:p w14:paraId="529F5B75" w14:textId="422242F3" w:rsidR="00F239F5" w:rsidRPr="007812EB" w:rsidRDefault="001419CA" w:rsidP="007A4834">
      <w:pPr>
        <w:ind w:left="426" w:hanging="426"/>
      </w:pPr>
      <w:r w:rsidRPr="007812EB">
        <w:t>Unidad Administrativa Especial de Servicios Públicos. (2025, 7 de enero). Informe de gestión 2024 (Versión 2). https://www.uaesp.gov.co/sites/default/files/documentos/Informe_gestion_2024_Vesion_2.pdf</w:t>
      </w:r>
    </w:p>
    <w:sectPr w:rsidR="00F239F5" w:rsidRPr="007812EB" w:rsidSect="006B5F6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C46E6" w14:textId="77777777" w:rsidR="001D710C" w:rsidRDefault="001D710C" w:rsidP="005D6483">
      <w:pPr>
        <w:spacing w:after="0" w:line="240" w:lineRule="auto"/>
      </w:pPr>
      <w:r>
        <w:separator/>
      </w:r>
    </w:p>
  </w:endnote>
  <w:endnote w:type="continuationSeparator" w:id="0">
    <w:p w14:paraId="35BC0161" w14:textId="77777777" w:rsidR="001D710C" w:rsidRDefault="001D710C" w:rsidP="005D6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108C4" w14:textId="77777777" w:rsidR="005D6483" w:rsidRDefault="005D64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5CCAA" w14:textId="77777777" w:rsidR="005D6483" w:rsidRDefault="005D64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375DA" w14:textId="77777777" w:rsidR="005D6483" w:rsidRDefault="005D64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B718F" w14:textId="77777777" w:rsidR="001D710C" w:rsidRDefault="001D710C" w:rsidP="005D6483">
      <w:pPr>
        <w:spacing w:after="0" w:line="240" w:lineRule="auto"/>
      </w:pPr>
      <w:r>
        <w:separator/>
      </w:r>
    </w:p>
  </w:footnote>
  <w:footnote w:type="continuationSeparator" w:id="0">
    <w:p w14:paraId="41030BF1" w14:textId="77777777" w:rsidR="001D710C" w:rsidRDefault="001D710C" w:rsidP="005D6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462ED" w14:textId="30142D07" w:rsidR="005D6483" w:rsidRDefault="005D6483">
    <w:pPr>
      <w:pStyle w:val="Header"/>
    </w:pPr>
    <w:r>
      <w:rPr>
        <w:noProof/>
      </w:rPr>
      <w:pict w14:anchorId="165759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8395297" o:spid="_x0000_s1026" type="#_x0000_t136" style="position:absolute;margin-left:0;margin-top:0;width:479.85pt;height:17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RRAD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9205E" w14:textId="3FE8EC7C" w:rsidR="005D6483" w:rsidRDefault="005D6483">
    <w:pPr>
      <w:pStyle w:val="Header"/>
    </w:pPr>
    <w:r>
      <w:rPr>
        <w:noProof/>
      </w:rPr>
      <w:pict w14:anchorId="7BB092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8395298" o:spid="_x0000_s1027" type="#_x0000_t136" style="position:absolute;margin-left:0;margin-top:0;width:479.85pt;height:17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RRAD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DD103" w14:textId="6FE2FC16" w:rsidR="005D6483" w:rsidRDefault="005D6483">
    <w:pPr>
      <w:pStyle w:val="Header"/>
    </w:pPr>
    <w:r>
      <w:rPr>
        <w:noProof/>
      </w:rPr>
      <w:pict w14:anchorId="5E86AE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8395296" o:spid="_x0000_s1025" type="#_x0000_t136" style="position:absolute;margin-left:0;margin-top:0;width:479.85pt;height:17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RRADO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CC3"/>
    <w:multiLevelType w:val="hybridMultilevel"/>
    <w:tmpl w:val="443E5E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C1E1C"/>
    <w:multiLevelType w:val="hybridMultilevel"/>
    <w:tmpl w:val="BDD4EE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B554B"/>
    <w:multiLevelType w:val="hybridMultilevel"/>
    <w:tmpl w:val="DE1447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F75A3"/>
    <w:multiLevelType w:val="hybridMultilevel"/>
    <w:tmpl w:val="5A8ABF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44A67"/>
    <w:multiLevelType w:val="multilevel"/>
    <w:tmpl w:val="3C141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C879B7"/>
    <w:multiLevelType w:val="hybridMultilevel"/>
    <w:tmpl w:val="65D872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55116"/>
    <w:multiLevelType w:val="hybridMultilevel"/>
    <w:tmpl w:val="ECF618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62D97"/>
    <w:multiLevelType w:val="multilevel"/>
    <w:tmpl w:val="5B287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27575E"/>
    <w:multiLevelType w:val="multilevel"/>
    <w:tmpl w:val="240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7A585C2B"/>
    <w:multiLevelType w:val="hybridMultilevel"/>
    <w:tmpl w:val="2D0A68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292105"/>
    <w:multiLevelType w:val="hybridMultilevel"/>
    <w:tmpl w:val="E98063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D23B7C"/>
    <w:multiLevelType w:val="hybridMultilevel"/>
    <w:tmpl w:val="BBE009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885A99"/>
    <w:multiLevelType w:val="hybridMultilevel"/>
    <w:tmpl w:val="B1E0823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561079">
    <w:abstractNumId w:val="4"/>
  </w:num>
  <w:num w:numId="2" w16cid:durableId="128940516">
    <w:abstractNumId w:val="7"/>
  </w:num>
  <w:num w:numId="3" w16cid:durableId="484396412">
    <w:abstractNumId w:val="8"/>
  </w:num>
  <w:num w:numId="4" w16cid:durableId="1884249895">
    <w:abstractNumId w:val="5"/>
  </w:num>
  <w:num w:numId="5" w16cid:durableId="325982206">
    <w:abstractNumId w:val="9"/>
  </w:num>
  <w:num w:numId="6" w16cid:durableId="1220170346">
    <w:abstractNumId w:val="12"/>
  </w:num>
  <w:num w:numId="7" w16cid:durableId="1320112090">
    <w:abstractNumId w:val="3"/>
  </w:num>
  <w:num w:numId="8" w16cid:durableId="618418352">
    <w:abstractNumId w:val="6"/>
  </w:num>
  <w:num w:numId="9" w16cid:durableId="1436442260">
    <w:abstractNumId w:val="0"/>
  </w:num>
  <w:num w:numId="10" w16cid:durableId="933317216">
    <w:abstractNumId w:val="2"/>
  </w:num>
  <w:num w:numId="11" w16cid:durableId="1081441864">
    <w:abstractNumId w:val="10"/>
  </w:num>
  <w:num w:numId="12" w16cid:durableId="1664627244">
    <w:abstractNumId w:val="1"/>
  </w:num>
  <w:num w:numId="13" w16cid:durableId="11519414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9CA"/>
    <w:rsid w:val="001419CA"/>
    <w:rsid w:val="001D710C"/>
    <w:rsid w:val="00333280"/>
    <w:rsid w:val="005719A7"/>
    <w:rsid w:val="005D6483"/>
    <w:rsid w:val="006B5F64"/>
    <w:rsid w:val="007752C9"/>
    <w:rsid w:val="007812EB"/>
    <w:rsid w:val="007A4834"/>
    <w:rsid w:val="009D26F9"/>
    <w:rsid w:val="00AA2093"/>
    <w:rsid w:val="00BF07F1"/>
    <w:rsid w:val="00C33DBB"/>
    <w:rsid w:val="00D53069"/>
    <w:rsid w:val="00DA471D"/>
    <w:rsid w:val="00F2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B7BD59"/>
  <w15:chartTrackingRefBased/>
  <w15:docId w15:val="{EE729345-35EF-4C30-B66F-C65DCD99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19CA"/>
    <w:pPr>
      <w:keepNext/>
      <w:keepLines/>
      <w:numPr>
        <w:numId w:val="3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19CA"/>
    <w:pPr>
      <w:keepNext/>
      <w:keepLines/>
      <w:numPr>
        <w:ilvl w:val="1"/>
        <w:numId w:val="3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19CA"/>
    <w:pPr>
      <w:keepNext/>
      <w:keepLines/>
      <w:numPr>
        <w:ilvl w:val="2"/>
        <w:numId w:val="3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19CA"/>
    <w:pPr>
      <w:keepNext/>
      <w:keepLines/>
      <w:numPr>
        <w:ilvl w:val="3"/>
        <w:numId w:val="3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19CA"/>
    <w:pPr>
      <w:keepNext/>
      <w:keepLines/>
      <w:numPr>
        <w:ilvl w:val="4"/>
        <w:numId w:val="3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9CA"/>
    <w:pPr>
      <w:keepNext/>
      <w:keepLines/>
      <w:numPr>
        <w:ilvl w:val="5"/>
        <w:numId w:val="3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19CA"/>
    <w:pPr>
      <w:keepNext/>
      <w:keepLines/>
      <w:numPr>
        <w:ilvl w:val="6"/>
        <w:numId w:val="3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19CA"/>
    <w:pPr>
      <w:keepNext/>
      <w:keepLines/>
      <w:numPr>
        <w:ilvl w:val="7"/>
        <w:numId w:val="3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19CA"/>
    <w:pPr>
      <w:keepNext/>
      <w:keepLines/>
      <w:numPr>
        <w:ilvl w:val="8"/>
        <w:numId w:val="3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19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419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19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19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19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9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19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19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19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19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1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19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19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19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19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19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19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19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19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19C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81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D64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483"/>
  </w:style>
  <w:style w:type="paragraph" w:styleId="Footer">
    <w:name w:val="footer"/>
    <w:basedOn w:val="Normal"/>
    <w:link w:val="FooterChar"/>
    <w:uiPriority w:val="99"/>
    <w:unhideWhenUsed/>
    <w:rsid w:val="005D64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12</Pages>
  <Words>2947</Words>
  <Characters>16209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</vt:vector>
  </HeadingPairs>
  <TitlesOfParts>
    <vt:vector size="20" baseType="lpstr">
      <vt:lpstr/>
      <vt:lpstr>Resumen ejecutivo</vt:lpstr>
      <vt:lpstr>Sectores prioritarios identificados</vt:lpstr>
      <vt:lpstr/>
      <vt:lpstr>Línea base sectorial</vt:lpstr>
      <vt:lpstr>Metodología de priorización</vt:lpstr>
      <vt:lpstr>Matriz multicriterio aplicada</vt:lpstr>
      <vt:lpstr>Ranking y sectores de máxima prioridad</vt:lpstr>
      <vt:lpstr>    Ranking final</vt:lpstr>
      <vt:lpstr>    Sectores de intervención inmediata</vt:lpstr>
      <vt:lpstr>Líneas de acción recomendadas por sector prioritario</vt:lpstr>
      <vt:lpstr>    Industria manufacturera</vt:lpstr>
      <vt:lpstr>    Construcción</vt:lpstr>
      <vt:lpstr>    Logística y transporte urbano</vt:lpstr>
      <vt:lpstr>    Comercio y alojamiento/comidas</vt:lpstr>
      <vt:lpstr>    TIC y economía digital como sector habilitador</vt:lpstr>
      <vt:lpstr>Oportunidades de simbiosis industrial y colaboración intersectorial</vt:lpstr>
      <vt:lpstr>Gráficos comparativos</vt:lpstr>
      <vt:lpstr>Fuentes públicas consultadas</vt:lpstr>
      <vt:lpstr>Referencias</vt:lpstr>
    </vt:vector>
  </TitlesOfParts>
  <Company/>
  <LinksUpToDate>false</LinksUpToDate>
  <CharactersWithSpaces>19118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Ochoa</dc:creator>
  <cp:keywords/>
  <dc:description/>
  <cp:lastModifiedBy>Kenneth Ochoa</cp:lastModifiedBy>
  <cp:revision>2</cp:revision>
  <dcterms:created xsi:type="dcterms:W3CDTF">2026-04-01T00:01:00Z</dcterms:created>
  <dcterms:modified xsi:type="dcterms:W3CDTF">2026-05-04T20:42:00Z</dcterms:modified>
</cp:coreProperties>
</file>